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0E" w:rsidRPr="00E16714" w:rsidRDefault="00EF4FEE" w:rsidP="00EF4FEE">
      <w:pPr>
        <w:pBdr>
          <w:top w:val="single" w:sz="4" w:space="1" w:color="auto"/>
          <w:left w:val="single" w:sz="4" w:space="4" w:color="auto"/>
          <w:bottom w:val="single" w:sz="4" w:space="1" w:color="auto"/>
          <w:right w:val="single" w:sz="4" w:space="4" w:color="auto"/>
        </w:pBdr>
        <w:jc w:val="center"/>
        <w:rPr>
          <w:rFonts w:ascii="Garamond" w:hAnsi="Garamond"/>
          <w:b/>
        </w:rPr>
      </w:pPr>
      <w:proofErr w:type="spellStart"/>
      <w:r w:rsidRPr="00E16714">
        <w:rPr>
          <w:rFonts w:ascii="Garamond" w:hAnsi="Garamond"/>
          <w:b/>
          <w:i/>
        </w:rPr>
        <w:t>Domus</w:t>
      </w:r>
      <w:proofErr w:type="spellEnd"/>
      <w:r w:rsidRPr="00E16714">
        <w:rPr>
          <w:rFonts w:ascii="Garamond" w:hAnsi="Garamond"/>
          <w:b/>
        </w:rPr>
        <w:t xml:space="preserve"> de l’Université, f</w:t>
      </w:r>
      <w:r w:rsidR="007A4183" w:rsidRPr="00E16714">
        <w:rPr>
          <w:rFonts w:ascii="Garamond" w:hAnsi="Garamond"/>
          <w:b/>
        </w:rPr>
        <w:t xml:space="preserve">ouilles </w:t>
      </w:r>
      <w:r w:rsidRPr="00E16714">
        <w:rPr>
          <w:rFonts w:ascii="Garamond" w:hAnsi="Garamond"/>
          <w:b/>
        </w:rPr>
        <w:t xml:space="preserve">de Lucien </w:t>
      </w:r>
      <w:proofErr w:type="spellStart"/>
      <w:r w:rsidR="007A4183" w:rsidRPr="00E16714">
        <w:rPr>
          <w:rFonts w:ascii="Garamond" w:hAnsi="Garamond"/>
          <w:b/>
        </w:rPr>
        <w:t>Lerat</w:t>
      </w:r>
      <w:proofErr w:type="spellEnd"/>
    </w:p>
    <w:p w:rsidR="007A4183" w:rsidRPr="00B65710" w:rsidRDefault="007A4183" w:rsidP="00D23833">
      <w:pPr>
        <w:jc w:val="both"/>
        <w:rPr>
          <w:rFonts w:ascii="Garamond" w:hAnsi="Garamond"/>
        </w:rPr>
      </w:pPr>
      <w:r w:rsidRPr="00B65710">
        <w:rPr>
          <w:rFonts w:ascii="Garamond" w:hAnsi="Garamond"/>
        </w:rPr>
        <w:t>Luc</w:t>
      </w:r>
      <w:r w:rsidR="00632418" w:rsidRPr="00B65710">
        <w:rPr>
          <w:rFonts w:ascii="Garamond" w:hAnsi="Garamond"/>
        </w:rPr>
        <w:t xml:space="preserve">ien </w:t>
      </w:r>
      <w:proofErr w:type="spellStart"/>
      <w:r w:rsidR="00632418" w:rsidRPr="00B65710">
        <w:rPr>
          <w:rFonts w:ascii="Garamond" w:hAnsi="Garamond"/>
        </w:rPr>
        <w:t>Lerat</w:t>
      </w:r>
      <w:proofErr w:type="spellEnd"/>
      <w:r w:rsidR="00D5014E" w:rsidRPr="00B65710">
        <w:rPr>
          <w:rFonts w:ascii="Garamond" w:hAnsi="Garamond"/>
        </w:rPr>
        <w:t xml:space="preserve"> a été </w:t>
      </w:r>
      <w:r w:rsidR="00632418" w:rsidRPr="00B65710">
        <w:rPr>
          <w:rFonts w:ascii="Garamond" w:hAnsi="Garamond"/>
        </w:rPr>
        <w:t>doyen de la faculté,</w:t>
      </w:r>
      <w:r w:rsidRPr="00B65710">
        <w:rPr>
          <w:rFonts w:ascii="Garamond" w:hAnsi="Garamond"/>
        </w:rPr>
        <w:t xml:space="preserve"> </w:t>
      </w:r>
      <w:r w:rsidR="00D5014E" w:rsidRPr="00B65710">
        <w:rPr>
          <w:rFonts w:ascii="Garamond" w:hAnsi="Garamond"/>
        </w:rPr>
        <w:t xml:space="preserve">il était </w:t>
      </w:r>
      <w:r w:rsidRPr="00B65710">
        <w:rPr>
          <w:rFonts w:ascii="Garamond" w:hAnsi="Garamond"/>
        </w:rPr>
        <w:t>historien, helléniste et archéologue (fouilles de Delphes ; nombreuses fouilles en Franche-Comté)</w:t>
      </w:r>
      <w:r w:rsidR="000027D5" w:rsidRPr="00B65710">
        <w:rPr>
          <w:rFonts w:ascii="Garamond" w:hAnsi="Garamond"/>
        </w:rPr>
        <w:t xml:space="preserve">. Après son séjour à l’École française d’Athènes, il a enseigné à </w:t>
      </w:r>
      <w:r w:rsidR="00B65710" w:rsidRPr="00B65710">
        <w:rPr>
          <w:rFonts w:ascii="Garamond" w:hAnsi="Garamond"/>
        </w:rPr>
        <w:t>l’Université de Franche-Comté à partir de</w:t>
      </w:r>
      <w:r w:rsidR="000027D5" w:rsidRPr="00B65710">
        <w:rPr>
          <w:rFonts w:ascii="Garamond" w:hAnsi="Garamond"/>
        </w:rPr>
        <w:t xml:space="preserve"> 1937</w:t>
      </w:r>
      <w:r w:rsidR="00B65710" w:rsidRPr="00B65710">
        <w:rPr>
          <w:rFonts w:ascii="Garamond" w:hAnsi="Garamond"/>
        </w:rPr>
        <w:t>,</w:t>
      </w:r>
      <w:r w:rsidR="000027D5" w:rsidRPr="00B65710">
        <w:rPr>
          <w:rFonts w:ascii="Garamond" w:hAnsi="Garamond"/>
        </w:rPr>
        <w:t xml:space="preserve"> d’</w:t>
      </w:r>
      <w:r w:rsidR="00632418" w:rsidRPr="00B65710">
        <w:rPr>
          <w:rFonts w:ascii="Garamond" w:hAnsi="Garamond"/>
        </w:rPr>
        <w:t>abord en Langue et Littérature</w:t>
      </w:r>
      <w:r w:rsidR="000027D5" w:rsidRPr="00B65710">
        <w:rPr>
          <w:rFonts w:ascii="Garamond" w:hAnsi="Garamond"/>
        </w:rPr>
        <w:t xml:space="preserve"> grecques, pui</w:t>
      </w:r>
      <w:r w:rsidR="00632418" w:rsidRPr="00B65710">
        <w:rPr>
          <w:rFonts w:ascii="Garamond" w:hAnsi="Garamond"/>
        </w:rPr>
        <w:t>s Grec et enfin Archéologie et A</w:t>
      </w:r>
      <w:r w:rsidR="000027D5" w:rsidRPr="00B65710">
        <w:rPr>
          <w:rFonts w:ascii="Garamond" w:hAnsi="Garamond"/>
        </w:rPr>
        <w:t>ntiquités nationales (chair</w:t>
      </w:r>
      <w:r w:rsidR="00D5014E" w:rsidRPr="00B65710">
        <w:rPr>
          <w:rFonts w:ascii="Garamond" w:hAnsi="Garamond"/>
        </w:rPr>
        <w:t>e</w:t>
      </w:r>
      <w:r w:rsidR="000027D5" w:rsidRPr="00B65710">
        <w:rPr>
          <w:rFonts w:ascii="Garamond" w:hAnsi="Garamond"/>
        </w:rPr>
        <w:t xml:space="preserve"> créée en 1956). Il a parallèlement été directeur des Antiquités historiques de Franche-Comté entre 1942 et 1971. Hors de Besançon, il a fouillé </w:t>
      </w:r>
      <w:r w:rsidR="00D5014E" w:rsidRPr="00B65710">
        <w:rPr>
          <w:rFonts w:ascii="Garamond" w:hAnsi="Garamond"/>
        </w:rPr>
        <w:t xml:space="preserve">un petit sanctuaire antique </w:t>
      </w:r>
      <w:r w:rsidR="000027D5" w:rsidRPr="00B65710">
        <w:rPr>
          <w:rFonts w:ascii="Garamond" w:hAnsi="Garamond"/>
        </w:rPr>
        <w:t xml:space="preserve">à </w:t>
      </w:r>
      <w:proofErr w:type="spellStart"/>
      <w:r w:rsidR="000027D5" w:rsidRPr="00B65710">
        <w:rPr>
          <w:rFonts w:ascii="Garamond" w:hAnsi="Garamond"/>
        </w:rPr>
        <w:t>Montjustin</w:t>
      </w:r>
      <w:proofErr w:type="spellEnd"/>
      <w:r w:rsidR="00D5014E" w:rsidRPr="00B65710">
        <w:rPr>
          <w:rFonts w:ascii="Garamond" w:hAnsi="Garamond"/>
        </w:rPr>
        <w:t>-et-</w:t>
      </w:r>
      <w:proofErr w:type="spellStart"/>
      <w:r w:rsidR="00D5014E" w:rsidRPr="00B65710">
        <w:rPr>
          <w:rFonts w:ascii="Garamond" w:hAnsi="Garamond"/>
        </w:rPr>
        <w:t>Velotte</w:t>
      </w:r>
      <w:proofErr w:type="spellEnd"/>
      <w:r w:rsidR="000027D5" w:rsidRPr="00B65710">
        <w:rPr>
          <w:rFonts w:ascii="Garamond" w:hAnsi="Garamond"/>
        </w:rPr>
        <w:t xml:space="preserve"> </w:t>
      </w:r>
      <w:r w:rsidR="00632418" w:rsidRPr="00B65710">
        <w:rPr>
          <w:rFonts w:ascii="Garamond" w:hAnsi="Garamond"/>
        </w:rPr>
        <w:t xml:space="preserve">(70) et </w:t>
      </w:r>
      <w:r w:rsidR="00D5014E" w:rsidRPr="00B65710">
        <w:rPr>
          <w:rFonts w:ascii="Garamond" w:hAnsi="Garamond"/>
        </w:rPr>
        <w:t xml:space="preserve">le grand complexe religieux des </w:t>
      </w:r>
      <w:proofErr w:type="spellStart"/>
      <w:r w:rsidR="00632418" w:rsidRPr="00B65710">
        <w:rPr>
          <w:rFonts w:ascii="Garamond" w:hAnsi="Garamond"/>
        </w:rPr>
        <w:t>Villards-d’Héria</w:t>
      </w:r>
      <w:proofErr w:type="spellEnd"/>
      <w:r w:rsidR="00632418" w:rsidRPr="00B65710">
        <w:rPr>
          <w:rFonts w:ascii="Garamond" w:hAnsi="Garamond"/>
        </w:rPr>
        <w:t xml:space="preserve"> (39).</w:t>
      </w:r>
      <w:r w:rsidR="00D5014E" w:rsidRPr="00B65710">
        <w:rPr>
          <w:rFonts w:ascii="Garamond" w:hAnsi="Garamond"/>
        </w:rPr>
        <w:t xml:space="preserve"> C’est en l’honneur de son investissement dans l’archéologie régionale et bisontine que son nom a été laissé à la crypte archéologique du pavillon d’Archéologie.</w:t>
      </w:r>
    </w:p>
    <w:p w:rsidR="008037BF" w:rsidRPr="00B65710" w:rsidRDefault="008037BF" w:rsidP="00D23833">
      <w:pPr>
        <w:jc w:val="both"/>
        <w:rPr>
          <w:rFonts w:ascii="Garamond" w:hAnsi="Garamond"/>
        </w:rPr>
      </w:pPr>
      <w:proofErr w:type="gramStart"/>
      <w:r w:rsidRPr="00B65710">
        <w:rPr>
          <w:rFonts w:ascii="Garamond" w:hAnsi="Garamond"/>
        </w:rPr>
        <w:t xml:space="preserve">Le </w:t>
      </w:r>
      <w:r w:rsidRPr="00B65710">
        <w:rPr>
          <w:rFonts w:ascii="Garamond" w:hAnsi="Garamond"/>
          <w:b/>
        </w:rPr>
        <w:t>musée</w:t>
      </w:r>
      <w:r w:rsidRPr="00B65710">
        <w:rPr>
          <w:rFonts w:ascii="Garamond" w:hAnsi="Garamond"/>
        </w:rPr>
        <w:t xml:space="preserve"> présente</w:t>
      </w:r>
      <w:proofErr w:type="gramEnd"/>
      <w:r w:rsidRPr="00B65710">
        <w:rPr>
          <w:rFonts w:ascii="Garamond" w:hAnsi="Garamond"/>
        </w:rPr>
        <w:t xml:space="preserve"> les trouvailles faites dans les fouilles de 1952-1953. On ignore où se trouve le matériel mis au jour en 1921.</w:t>
      </w:r>
      <w:r w:rsidR="00D23833" w:rsidRPr="00B65710">
        <w:rPr>
          <w:rFonts w:ascii="Garamond" w:hAnsi="Garamond"/>
        </w:rPr>
        <w:t xml:space="preserve"> </w:t>
      </w:r>
      <w:r w:rsidR="00D5014E" w:rsidRPr="00B65710">
        <w:rPr>
          <w:rFonts w:ascii="Garamond" w:hAnsi="Garamond"/>
        </w:rPr>
        <w:t xml:space="preserve">Les éléments les plus remarquables (céramique fine, amphores, monnaies, mobilier métallique et décors intérieurs) sont présentés dans des vitrines, alors que le reste du mobilier est conservé dans les tiroirs des meubles disposés le long des murs. </w:t>
      </w:r>
      <w:r w:rsidR="00D23833" w:rsidRPr="00B65710">
        <w:rPr>
          <w:rFonts w:ascii="Garamond" w:hAnsi="Garamond"/>
        </w:rPr>
        <w:t xml:space="preserve">Le matériel céramique présenté va prochainement faire l’objet d’une nouvelle étude (Adrien </w:t>
      </w:r>
      <w:proofErr w:type="spellStart"/>
      <w:r w:rsidR="00D23833" w:rsidRPr="00B65710">
        <w:rPr>
          <w:rFonts w:ascii="Garamond" w:hAnsi="Garamond"/>
        </w:rPr>
        <w:t>Saggese</w:t>
      </w:r>
      <w:proofErr w:type="spellEnd"/>
      <w:r w:rsidR="00D23833" w:rsidRPr="00B65710">
        <w:rPr>
          <w:rFonts w:ascii="Garamond" w:hAnsi="Garamond"/>
        </w:rPr>
        <w:t xml:space="preserve">, Service </w:t>
      </w:r>
      <w:r w:rsidR="00632418" w:rsidRPr="00B65710">
        <w:rPr>
          <w:rFonts w:ascii="Garamond" w:hAnsi="Garamond"/>
        </w:rPr>
        <w:t xml:space="preserve">municipal </w:t>
      </w:r>
      <w:r w:rsidR="00D23833" w:rsidRPr="00B65710">
        <w:rPr>
          <w:rFonts w:ascii="Garamond" w:hAnsi="Garamond"/>
        </w:rPr>
        <w:t>d’archéologie</w:t>
      </w:r>
      <w:r w:rsidR="00632418" w:rsidRPr="00B65710">
        <w:rPr>
          <w:rFonts w:ascii="Garamond" w:hAnsi="Garamond"/>
        </w:rPr>
        <w:t xml:space="preserve"> préventive</w:t>
      </w:r>
      <w:r w:rsidR="00FB1954">
        <w:rPr>
          <w:rFonts w:ascii="Garamond" w:hAnsi="Garamond"/>
        </w:rPr>
        <w:t xml:space="preserve"> – voir poster</w:t>
      </w:r>
      <w:r w:rsidR="00D23833" w:rsidRPr="00B65710">
        <w:rPr>
          <w:rFonts w:ascii="Garamond" w:hAnsi="Garamond"/>
        </w:rPr>
        <w:t>) ; un nouveau phasage sera proposé, qui tiendra compte des découvertes nombreuses faites dans la région et à Besançon même durant ces soixante dernières années.</w:t>
      </w:r>
    </w:p>
    <w:p w:rsidR="007A4183" w:rsidRPr="00B65710" w:rsidRDefault="007A4183" w:rsidP="00D23833">
      <w:pPr>
        <w:jc w:val="both"/>
        <w:rPr>
          <w:rFonts w:ascii="Garamond" w:hAnsi="Garamond"/>
        </w:rPr>
      </w:pPr>
      <w:r w:rsidRPr="00B65710">
        <w:rPr>
          <w:rFonts w:ascii="Garamond" w:hAnsi="Garamond"/>
        </w:rPr>
        <w:t xml:space="preserve">La </w:t>
      </w:r>
      <w:proofErr w:type="spellStart"/>
      <w:r w:rsidRPr="00B65710">
        <w:rPr>
          <w:rFonts w:ascii="Garamond" w:hAnsi="Garamond"/>
          <w:b/>
          <w:i/>
        </w:rPr>
        <w:t>domus</w:t>
      </w:r>
      <w:proofErr w:type="spellEnd"/>
      <w:r w:rsidRPr="00B65710">
        <w:rPr>
          <w:rFonts w:ascii="Garamond" w:hAnsi="Garamond"/>
        </w:rPr>
        <w:t>, une découverte en deux étapes</w:t>
      </w:r>
    </w:p>
    <w:p w:rsidR="007A4183" w:rsidRPr="00B65710" w:rsidRDefault="007A4183" w:rsidP="00632418">
      <w:pPr>
        <w:ind w:left="708"/>
        <w:jc w:val="both"/>
        <w:rPr>
          <w:rFonts w:ascii="Garamond" w:hAnsi="Garamond"/>
        </w:rPr>
      </w:pPr>
      <w:r w:rsidRPr="00B65710">
        <w:rPr>
          <w:rFonts w:ascii="Garamond" w:hAnsi="Garamond"/>
        </w:rPr>
        <w:t>1921</w:t>
      </w:r>
      <w:r w:rsidR="00830057" w:rsidRPr="00B65710">
        <w:rPr>
          <w:rFonts w:ascii="Garamond" w:hAnsi="Garamond"/>
        </w:rPr>
        <w:t xml:space="preserve"> : M. Petit-Didier (directeur de l’agence bisontine de la Banque de France) fait mettre au jour au fond du parc </w:t>
      </w:r>
      <w:r w:rsidR="00D5014E" w:rsidRPr="00B65710">
        <w:rPr>
          <w:rFonts w:ascii="Garamond" w:hAnsi="Garamond"/>
        </w:rPr>
        <w:t>de son agence</w:t>
      </w:r>
      <w:r w:rsidR="00830057" w:rsidRPr="00B65710">
        <w:rPr>
          <w:rFonts w:ascii="Garamond" w:hAnsi="Garamond"/>
        </w:rPr>
        <w:t xml:space="preserve"> </w:t>
      </w:r>
      <w:r w:rsidR="00830057" w:rsidRPr="00EB6409">
        <w:rPr>
          <w:rFonts w:ascii="Garamond" w:hAnsi="Garamond"/>
          <w:b/>
        </w:rPr>
        <w:t>six pièces d’une habitation</w:t>
      </w:r>
      <w:r w:rsidR="0027224C" w:rsidRPr="00EB6409">
        <w:rPr>
          <w:rFonts w:ascii="Garamond" w:hAnsi="Garamond"/>
          <w:b/>
        </w:rPr>
        <w:t xml:space="preserve"> </w:t>
      </w:r>
      <w:r w:rsidR="00D5014E" w:rsidRPr="00EB6409">
        <w:rPr>
          <w:rFonts w:ascii="Garamond" w:hAnsi="Garamond"/>
          <w:b/>
        </w:rPr>
        <w:t xml:space="preserve">aristocratique </w:t>
      </w:r>
      <w:r w:rsidR="00830057" w:rsidRPr="00EB6409">
        <w:rPr>
          <w:rFonts w:ascii="Garamond" w:hAnsi="Garamond"/>
          <w:b/>
        </w:rPr>
        <w:t>d’époque romaine</w:t>
      </w:r>
      <w:r w:rsidR="00830057" w:rsidRPr="00B65710">
        <w:rPr>
          <w:rFonts w:ascii="Garamond" w:hAnsi="Garamond"/>
        </w:rPr>
        <w:t xml:space="preserve"> </w:t>
      </w:r>
      <w:r w:rsidR="00D5014E" w:rsidRPr="00B65710">
        <w:rPr>
          <w:rFonts w:ascii="Garamond" w:hAnsi="Garamond"/>
        </w:rPr>
        <w:t xml:space="preserve">dont </w:t>
      </w:r>
      <w:r w:rsidR="00830057" w:rsidRPr="00B65710">
        <w:rPr>
          <w:rFonts w:ascii="Garamond" w:hAnsi="Garamond"/>
        </w:rPr>
        <w:t xml:space="preserve">quatre </w:t>
      </w:r>
      <w:r w:rsidR="00D5014E" w:rsidRPr="00B65710">
        <w:rPr>
          <w:rFonts w:ascii="Garamond" w:hAnsi="Garamond"/>
        </w:rPr>
        <w:t xml:space="preserve">décorées de </w:t>
      </w:r>
      <w:r w:rsidR="00830057" w:rsidRPr="00B65710">
        <w:rPr>
          <w:rFonts w:ascii="Garamond" w:hAnsi="Garamond"/>
        </w:rPr>
        <w:t xml:space="preserve">mosaïques </w:t>
      </w:r>
      <w:r w:rsidR="00D5014E" w:rsidRPr="00B65710">
        <w:rPr>
          <w:rFonts w:ascii="Garamond" w:hAnsi="Garamond"/>
        </w:rPr>
        <w:t>et une cinquième équipée d’un hypocauste</w:t>
      </w:r>
      <w:r w:rsidR="00830057" w:rsidRPr="00B65710">
        <w:rPr>
          <w:rFonts w:ascii="Garamond" w:hAnsi="Garamond"/>
        </w:rPr>
        <w:t>. Ces vestiges</w:t>
      </w:r>
      <w:r w:rsidR="00D5014E" w:rsidRPr="00B65710">
        <w:rPr>
          <w:rFonts w:ascii="Garamond" w:hAnsi="Garamond"/>
        </w:rPr>
        <w:t>,</w:t>
      </w:r>
      <w:r w:rsidR="00830057" w:rsidRPr="00B65710">
        <w:rPr>
          <w:rFonts w:ascii="Garamond" w:hAnsi="Garamond"/>
        </w:rPr>
        <w:t xml:space="preserve"> conservés sous un abri</w:t>
      </w:r>
      <w:r w:rsidR="0027224C" w:rsidRPr="00B65710">
        <w:rPr>
          <w:rFonts w:ascii="Garamond" w:hAnsi="Garamond"/>
        </w:rPr>
        <w:t xml:space="preserve"> </w:t>
      </w:r>
      <w:r w:rsidR="00D5014E" w:rsidRPr="00B65710">
        <w:rPr>
          <w:rFonts w:ascii="Garamond" w:hAnsi="Garamond"/>
        </w:rPr>
        <w:t>de fortune, furent acquis par l’Université, en même tant qu’une partie du parc de la banque</w:t>
      </w:r>
      <w:r w:rsidR="00B65710" w:rsidRPr="00B65710">
        <w:rPr>
          <w:rFonts w:ascii="Garamond" w:hAnsi="Garamond"/>
        </w:rPr>
        <w:t>,</w:t>
      </w:r>
      <w:r w:rsidR="00D5014E" w:rsidRPr="00B65710">
        <w:rPr>
          <w:rFonts w:ascii="Garamond" w:hAnsi="Garamond"/>
        </w:rPr>
        <w:t xml:space="preserve"> durant l’année </w:t>
      </w:r>
      <w:r w:rsidR="0027224C" w:rsidRPr="00B65710">
        <w:rPr>
          <w:rFonts w:ascii="Garamond" w:hAnsi="Garamond"/>
        </w:rPr>
        <w:t xml:space="preserve">1952-1953. </w:t>
      </w:r>
    </w:p>
    <w:p w:rsidR="007A4183" w:rsidRPr="00B65710" w:rsidRDefault="007A4183" w:rsidP="00632418">
      <w:pPr>
        <w:ind w:left="708"/>
        <w:jc w:val="both"/>
        <w:rPr>
          <w:rFonts w:ascii="Garamond" w:hAnsi="Garamond"/>
        </w:rPr>
      </w:pPr>
      <w:r w:rsidRPr="00B65710">
        <w:rPr>
          <w:rFonts w:ascii="Garamond" w:hAnsi="Garamond"/>
        </w:rPr>
        <w:t>1952-1953</w:t>
      </w:r>
      <w:r w:rsidR="0027224C" w:rsidRPr="00B65710">
        <w:rPr>
          <w:rFonts w:ascii="Garamond" w:hAnsi="Garamond"/>
        </w:rPr>
        <w:t> : À la suite de cette acquisition, les fouilles menées par L. </w:t>
      </w:r>
      <w:proofErr w:type="spellStart"/>
      <w:r w:rsidR="0027224C" w:rsidRPr="00B65710">
        <w:rPr>
          <w:rFonts w:ascii="Garamond" w:hAnsi="Garamond"/>
        </w:rPr>
        <w:t>Lerat</w:t>
      </w:r>
      <w:proofErr w:type="spellEnd"/>
      <w:r w:rsidR="00F813CE" w:rsidRPr="00B65710">
        <w:rPr>
          <w:rFonts w:ascii="Garamond" w:hAnsi="Garamond"/>
        </w:rPr>
        <w:t xml:space="preserve"> précédant la construction du bâtiment </w:t>
      </w:r>
      <w:r w:rsidR="00CF056D" w:rsidRPr="00B65710">
        <w:rPr>
          <w:rFonts w:ascii="Garamond" w:hAnsi="Garamond"/>
        </w:rPr>
        <w:t xml:space="preserve">D </w:t>
      </w:r>
      <w:r w:rsidR="00F813CE" w:rsidRPr="00B65710">
        <w:rPr>
          <w:rFonts w:ascii="Garamond" w:hAnsi="Garamond"/>
        </w:rPr>
        <w:t>et du pavillon de Chimie (aujourd’hui pavillon d</w:t>
      </w:r>
      <w:r w:rsidR="00B65710" w:rsidRPr="00B65710">
        <w:rPr>
          <w:rFonts w:ascii="Garamond" w:hAnsi="Garamond"/>
        </w:rPr>
        <w:t>’</w:t>
      </w:r>
      <w:r w:rsidR="00CF056D" w:rsidRPr="00B65710">
        <w:rPr>
          <w:rFonts w:ascii="Garamond" w:hAnsi="Garamond"/>
        </w:rPr>
        <w:t>A</w:t>
      </w:r>
      <w:r w:rsidR="00F813CE" w:rsidRPr="00B65710">
        <w:rPr>
          <w:rFonts w:ascii="Garamond" w:hAnsi="Garamond"/>
        </w:rPr>
        <w:t>rchéologie)</w:t>
      </w:r>
      <w:r w:rsidR="0027224C" w:rsidRPr="00B65710">
        <w:rPr>
          <w:rFonts w:ascii="Garamond" w:hAnsi="Garamond"/>
        </w:rPr>
        <w:t xml:space="preserve"> ont permis de mettre au jour </w:t>
      </w:r>
      <w:r w:rsidR="00F813CE" w:rsidRPr="00B65710">
        <w:rPr>
          <w:rFonts w:ascii="Garamond" w:hAnsi="Garamond"/>
        </w:rPr>
        <w:t>d’autres pièces de cette même</w:t>
      </w:r>
      <w:r w:rsidR="0027224C" w:rsidRPr="00B65710">
        <w:rPr>
          <w:rFonts w:ascii="Garamond" w:hAnsi="Garamond"/>
        </w:rPr>
        <w:t xml:space="preserve"> </w:t>
      </w:r>
      <w:proofErr w:type="spellStart"/>
      <w:r w:rsidR="0027224C" w:rsidRPr="00B65710">
        <w:rPr>
          <w:rFonts w:ascii="Garamond" w:hAnsi="Garamond"/>
          <w:i/>
        </w:rPr>
        <w:t>domus</w:t>
      </w:r>
      <w:proofErr w:type="spellEnd"/>
      <w:r w:rsidR="0027224C" w:rsidRPr="00B65710">
        <w:rPr>
          <w:rFonts w:ascii="Garamond" w:hAnsi="Garamond"/>
        </w:rPr>
        <w:t xml:space="preserve"> et </w:t>
      </w:r>
      <w:r w:rsidR="00F813CE" w:rsidRPr="00B65710">
        <w:rPr>
          <w:rFonts w:ascii="Garamond" w:hAnsi="Garamond"/>
        </w:rPr>
        <w:t>d’atteindre, par des sondages profonds, d</w:t>
      </w:r>
      <w:r w:rsidR="0027224C" w:rsidRPr="00B65710">
        <w:rPr>
          <w:rFonts w:ascii="Garamond" w:hAnsi="Garamond"/>
        </w:rPr>
        <w:t xml:space="preserve">es niveaux plus anciens. La plus grande partie des vestiges dégagés ont </w:t>
      </w:r>
      <w:r w:rsidR="00F813CE" w:rsidRPr="00B65710">
        <w:rPr>
          <w:rFonts w:ascii="Garamond" w:hAnsi="Garamond"/>
        </w:rPr>
        <w:t>été détruits par les constructions ou recouvert</w:t>
      </w:r>
      <w:r w:rsidR="00CF056D" w:rsidRPr="00B65710">
        <w:rPr>
          <w:rFonts w:ascii="Garamond" w:hAnsi="Garamond"/>
        </w:rPr>
        <w:t>s</w:t>
      </w:r>
      <w:r w:rsidR="00F813CE" w:rsidRPr="00B65710">
        <w:rPr>
          <w:rFonts w:ascii="Garamond" w:hAnsi="Garamond"/>
        </w:rPr>
        <w:t xml:space="preserve"> par la cour située au nord-est du Pavillon</w:t>
      </w:r>
      <w:r w:rsidR="0027224C" w:rsidRPr="00B65710">
        <w:rPr>
          <w:rFonts w:ascii="Garamond" w:hAnsi="Garamond"/>
        </w:rPr>
        <w:t>. Ceux qui ont pu être conservés sont abrités dans la crypte qui réunit les pièces dégagées en 1921 et une partie des structures dégagées en 1953-1953.</w:t>
      </w:r>
    </w:p>
    <w:p w:rsidR="00B65710" w:rsidRPr="00B65710" w:rsidRDefault="00B65710" w:rsidP="00632418">
      <w:pPr>
        <w:ind w:left="708"/>
        <w:jc w:val="both"/>
        <w:rPr>
          <w:rFonts w:ascii="Garamond" w:hAnsi="Garamond"/>
        </w:rPr>
      </w:pPr>
    </w:p>
    <w:p w:rsidR="008037BF" w:rsidRPr="00B65710" w:rsidRDefault="00D23833" w:rsidP="00632418">
      <w:pPr>
        <w:pBdr>
          <w:top w:val="single" w:sz="4" w:space="1" w:color="auto"/>
          <w:left w:val="single" w:sz="4" w:space="4" w:color="auto"/>
          <w:bottom w:val="single" w:sz="4" w:space="1" w:color="auto"/>
          <w:right w:val="single" w:sz="4" w:space="4" w:color="auto"/>
        </w:pBdr>
        <w:jc w:val="center"/>
        <w:rPr>
          <w:rFonts w:ascii="Garamond" w:hAnsi="Garamond"/>
        </w:rPr>
      </w:pPr>
      <w:r w:rsidRPr="00B65710">
        <w:rPr>
          <w:rFonts w:ascii="Garamond" w:hAnsi="Garamond"/>
        </w:rPr>
        <w:t xml:space="preserve">Entrer dans la </w:t>
      </w:r>
      <w:r w:rsidRPr="00B65710">
        <w:rPr>
          <w:rFonts w:ascii="Garamond" w:hAnsi="Garamond"/>
          <w:b/>
        </w:rPr>
        <w:t>c</w:t>
      </w:r>
      <w:r w:rsidR="008037BF" w:rsidRPr="00B65710">
        <w:rPr>
          <w:rFonts w:ascii="Garamond" w:hAnsi="Garamond"/>
          <w:b/>
        </w:rPr>
        <w:t>rypte archéologique</w:t>
      </w:r>
    </w:p>
    <w:p w:rsidR="00E16714" w:rsidRDefault="00E16714" w:rsidP="00D23833">
      <w:pPr>
        <w:jc w:val="both"/>
        <w:rPr>
          <w:rFonts w:ascii="Garamond" w:hAnsi="Garamond"/>
        </w:rPr>
      </w:pPr>
      <w:r>
        <w:rPr>
          <w:rFonts w:ascii="Garamond" w:hAnsi="Garamond"/>
        </w:rPr>
        <w:t xml:space="preserve">Soyez attentifs : vous allez découvrir </w:t>
      </w:r>
      <w:r w:rsidRPr="00EB6409">
        <w:rPr>
          <w:rFonts w:ascii="Garamond" w:hAnsi="Garamond"/>
          <w:b/>
        </w:rPr>
        <w:t>les seuls vestiges domestiques en place et visible</w:t>
      </w:r>
      <w:r w:rsidR="00EB6409">
        <w:rPr>
          <w:rFonts w:ascii="Garamond" w:hAnsi="Garamond"/>
          <w:b/>
        </w:rPr>
        <w:t>s</w:t>
      </w:r>
      <w:r w:rsidRPr="00EB6409">
        <w:rPr>
          <w:rFonts w:ascii="Garamond" w:hAnsi="Garamond"/>
          <w:b/>
        </w:rPr>
        <w:t xml:space="preserve"> des Séquanes</w:t>
      </w:r>
      <w:r>
        <w:rPr>
          <w:rFonts w:ascii="Garamond" w:hAnsi="Garamond"/>
        </w:rPr>
        <w:t>. Regardez au sol car</w:t>
      </w:r>
      <w:r w:rsidRPr="00E16714">
        <w:rPr>
          <w:rFonts w:ascii="Garamond" w:hAnsi="Garamond"/>
        </w:rPr>
        <w:t xml:space="preserve"> </w:t>
      </w:r>
      <w:r w:rsidRPr="00EB6409">
        <w:rPr>
          <w:rFonts w:ascii="Garamond" w:hAnsi="Garamond"/>
          <w:b/>
        </w:rPr>
        <w:t>les murs en pierres entourant les vestiges sont modernes</w:t>
      </w:r>
      <w:r>
        <w:rPr>
          <w:rFonts w:ascii="Garamond" w:hAnsi="Garamond"/>
        </w:rPr>
        <w:t> !</w:t>
      </w:r>
    </w:p>
    <w:p w:rsidR="00E16714" w:rsidRDefault="007A4183" w:rsidP="00D23833">
      <w:pPr>
        <w:jc w:val="both"/>
        <w:rPr>
          <w:rFonts w:ascii="Garamond" w:hAnsi="Garamond"/>
        </w:rPr>
      </w:pPr>
      <w:r w:rsidRPr="00B65710">
        <w:rPr>
          <w:rFonts w:ascii="Garamond" w:hAnsi="Garamond"/>
        </w:rPr>
        <w:t>Ce que vous avez sous les yeux</w:t>
      </w:r>
      <w:r w:rsidR="0027224C" w:rsidRPr="00B65710">
        <w:rPr>
          <w:rFonts w:ascii="Garamond" w:hAnsi="Garamond"/>
        </w:rPr>
        <w:t xml:space="preserve"> : </w:t>
      </w:r>
      <w:bookmarkStart w:id="0" w:name="_GoBack"/>
      <w:r w:rsidR="0027224C" w:rsidRPr="00B65710">
        <w:rPr>
          <w:rFonts w:ascii="Garamond" w:hAnsi="Garamond"/>
        </w:rPr>
        <w:t>2 files parallèles de 3 pièces chacune (4 sur 6 sont pavées de mosaïques)</w:t>
      </w:r>
      <w:r w:rsidR="008037BF" w:rsidRPr="00B65710">
        <w:rPr>
          <w:rFonts w:ascii="Garamond" w:hAnsi="Garamond"/>
        </w:rPr>
        <w:t xml:space="preserve">, </w:t>
      </w:r>
      <w:r w:rsidR="00632418" w:rsidRPr="00B65710">
        <w:rPr>
          <w:rFonts w:ascii="Garamond" w:hAnsi="Garamond"/>
        </w:rPr>
        <w:t xml:space="preserve">datées par le fouilleur de la </w:t>
      </w:r>
      <w:r w:rsidR="008037BF" w:rsidRPr="00B65710">
        <w:rPr>
          <w:rFonts w:ascii="Garamond" w:hAnsi="Garamond"/>
        </w:rPr>
        <w:t>seconde moitié du II</w:t>
      </w:r>
      <w:r w:rsidR="008037BF" w:rsidRPr="00B65710">
        <w:rPr>
          <w:rFonts w:ascii="Garamond" w:hAnsi="Garamond"/>
          <w:vertAlign w:val="superscript"/>
        </w:rPr>
        <w:t>e</w:t>
      </w:r>
      <w:r w:rsidR="008037BF" w:rsidRPr="00B65710">
        <w:rPr>
          <w:rFonts w:ascii="Garamond" w:hAnsi="Garamond"/>
        </w:rPr>
        <w:t xml:space="preserve"> siècle de notre ère.</w:t>
      </w:r>
      <w:r w:rsidR="00050E5D" w:rsidRPr="00B65710">
        <w:rPr>
          <w:rFonts w:ascii="Garamond" w:hAnsi="Garamond"/>
        </w:rPr>
        <w:t xml:space="preserve"> Mais, </w:t>
      </w:r>
      <w:r w:rsidR="00632418" w:rsidRPr="00B65710">
        <w:rPr>
          <w:rFonts w:ascii="Garamond" w:hAnsi="Garamond"/>
        </w:rPr>
        <w:t>au moment de la fouille et de la publication, les archéologues ne disposaient pas de référentiels céramique leur permettant de bien distinguer les contextes. D</w:t>
      </w:r>
      <w:r w:rsidR="00050E5D" w:rsidRPr="00B65710">
        <w:rPr>
          <w:rFonts w:ascii="Garamond" w:hAnsi="Garamond"/>
        </w:rPr>
        <w:t>ans le catalogue de l’expo</w:t>
      </w:r>
      <w:r w:rsidR="00632418" w:rsidRPr="00B65710">
        <w:rPr>
          <w:rFonts w:ascii="Garamond" w:hAnsi="Garamond"/>
        </w:rPr>
        <w:t>sition</w:t>
      </w:r>
      <w:r w:rsidR="00050E5D" w:rsidRPr="00B65710">
        <w:rPr>
          <w:rFonts w:ascii="Garamond" w:hAnsi="Garamond"/>
        </w:rPr>
        <w:t xml:space="preserve"> </w:t>
      </w:r>
      <w:proofErr w:type="spellStart"/>
      <w:r w:rsidR="00050E5D" w:rsidRPr="00B65710">
        <w:rPr>
          <w:rFonts w:ascii="Garamond" w:hAnsi="Garamond"/>
          <w:i/>
        </w:rPr>
        <w:t>Vesontio</w:t>
      </w:r>
      <w:proofErr w:type="spellEnd"/>
      <w:r w:rsidR="00632418" w:rsidRPr="00B65710">
        <w:rPr>
          <w:rFonts w:ascii="Garamond" w:hAnsi="Garamond"/>
        </w:rPr>
        <w:t>, paru en 2006, l</w:t>
      </w:r>
      <w:r w:rsidR="00050E5D" w:rsidRPr="00B65710">
        <w:rPr>
          <w:rFonts w:ascii="Garamond" w:hAnsi="Garamond"/>
        </w:rPr>
        <w:t xml:space="preserve">es mosaïques de pavements en </w:t>
      </w:r>
      <w:r w:rsidR="00050E5D" w:rsidRPr="00B65710">
        <w:rPr>
          <w:rFonts w:ascii="Garamond" w:hAnsi="Garamond"/>
          <w:i/>
        </w:rPr>
        <w:t xml:space="preserve">opus </w:t>
      </w:r>
      <w:proofErr w:type="spellStart"/>
      <w:r w:rsidR="00050E5D" w:rsidRPr="00B65710">
        <w:rPr>
          <w:rFonts w:ascii="Garamond" w:hAnsi="Garamond"/>
          <w:i/>
        </w:rPr>
        <w:t>tesselatum</w:t>
      </w:r>
      <w:proofErr w:type="spellEnd"/>
      <w:r w:rsidR="00050E5D" w:rsidRPr="00B65710">
        <w:rPr>
          <w:rFonts w:ascii="Garamond" w:hAnsi="Garamond"/>
        </w:rPr>
        <w:t xml:space="preserve"> noir et blanc, « à décor géométrique sobre et maîtrisé, de pure tradition italienne », sont datées de l’époque flavienne</w:t>
      </w:r>
      <w:bookmarkEnd w:id="0"/>
      <w:r w:rsidR="00632418" w:rsidRPr="00B65710">
        <w:rPr>
          <w:rFonts w:ascii="Garamond" w:hAnsi="Garamond"/>
        </w:rPr>
        <w:t xml:space="preserve"> (2</w:t>
      </w:r>
      <w:r w:rsidR="00632418" w:rsidRPr="00B65710">
        <w:rPr>
          <w:rFonts w:ascii="Garamond" w:hAnsi="Garamond"/>
          <w:vertAlign w:val="superscript"/>
        </w:rPr>
        <w:t>e</w:t>
      </w:r>
      <w:r w:rsidR="00632418" w:rsidRPr="00B65710">
        <w:rPr>
          <w:rFonts w:ascii="Garamond" w:hAnsi="Garamond"/>
        </w:rPr>
        <w:t xml:space="preserve"> moitié </w:t>
      </w:r>
      <w:proofErr w:type="gramStart"/>
      <w:r w:rsidR="00632418" w:rsidRPr="00B65710">
        <w:rPr>
          <w:rFonts w:ascii="Garamond" w:hAnsi="Garamond"/>
        </w:rPr>
        <w:t>du I</w:t>
      </w:r>
      <w:r w:rsidR="00632418" w:rsidRPr="00B65710">
        <w:rPr>
          <w:rFonts w:ascii="Garamond" w:hAnsi="Garamond"/>
          <w:vertAlign w:val="superscript"/>
        </w:rPr>
        <w:t>er</w:t>
      </w:r>
      <w:proofErr w:type="gramEnd"/>
      <w:r w:rsidR="00632418" w:rsidRPr="00B65710">
        <w:rPr>
          <w:rFonts w:ascii="Garamond" w:hAnsi="Garamond"/>
        </w:rPr>
        <w:t xml:space="preserve"> s.).</w:t>
      </w:r>
      <w:r w:rsidR="00B65710" w:rsidRPr="00B65710">
        <w:rPr>
          <w:rFonts w:ascii="Garamond" w:hAnsi="Garamond"/>
        </w:rPr>
        <w:t xml:space="preserve"> M</w:t>
      </w:r>
      <w:r w:rsidR="00B65710">
        <w:rPr>
          <w:rFonts w:ascii="Garamond" w:hAnsi="Garamond"/>
        </w:rPr>
        <w:t>ais une partie du</w:t>
      </w:r>
      <w:r w:rsidR="00B65710" w:rsidRPr="00B65710">
        <w:rPr>
          <w:rFonts w:ascii="Garamond" w:hAnsi="Garamond"/>
        </w:rPr>
        <w:t xml:space="preserve"> matériel issu des fouilles </w:t>
      </w:r>
      <w:proofErr w:type="spellStart"/>
      <w:r w:rsidR="00B65710" w:rsidRPr="00B65710">
        <w:rPr>
          <w:rFonts w:ascii="Garamond" w:hAnsi="Garamond"/>
        </w:rPr>
        <w:t>Lerat</w:t>
      </w:r>
      <w:proofErr w:type="spellEnd"/>
      <w:r w:rsidR="00B65710" w:rsidRPr="00B65710">
        <w:rPr>
          <w:rFonts w:ascii="Garamond" w:hAnsi="Garamond"/>
        </w:rPr>
        <w:t xml:space="preserve"> indique une occupation tardive de la </w:t>
      </w:r>
      <w:proofErr w:type="spellStart"/>
      <w:r w:rsidR="00B65710" w:rsidRPr="00B65710">
        <w:rPr>
          <w:rFonts w:ascii="Garamond" w:hAnsi="Garamond"/>
          <w:i/>
        </w:rPr>
        <w:t>domus</w:t>
      </w:r>
      <w:proofErr w:type="spellEnd"/>
      <w:r w:rsidR="00B65710" w:rsidRPr="00B65710">
        <w:rPr>
          <w:rFonts w:ascii="Garamond" w:hAnsi="Garamond"/>
        </w:rPr>
        <w:t>. Dans l’état actuel de la recherche et de la documentation,</w:t>
      </w:r>
      <w:r w:rsidR="00632418" w:rsidRPr="00B65710">
        <w:rPr>
          <w:rFonts w:ascii="Garamond" w:hAnsi="Garamond"/>
        </w:rPr>
        <w:t xml:space="preserve"> </w:t>
      </w:r>
      <w:r w:rsidR="00B65710" w:rsidRPr="00B65710">
        <w:rPr>
          <w:rFonts w:ascii="Garamond" w:hAnsi="Garamond"/>
        </w:rPr>
        <w:t xml:space="preserve">il </w:t>
      </w:r>
      <w:r w:rsidR="00632418" w:rsidRPr="00B65710">
        <w:rPr>
          <w:rFonts w:ascii="Garamond" w:hAnsi="Garamond"/>
        </w:rPr>
        <w:t>faut donc rester prudent sur la datation de ces pavements.</w:t>
      </w:r>
      <w:r w:rsidR="00E16714">
        <w:rPr>
          <w:rFonts w:ascii="Garamond" w:hAnsi="Garamond"/>
        </w:rPr>
        <w:t xml:space="preserve"> Cette zone se situe à</w:t>
      </w:r>
      <w:r w:rsidR="00E16714" w:rsidRPr="00E16714">
        <w:rPr>
          <w:rFonts w:ascii="Garamond" w:hAnsi="Garamond"/>
        </w:rPr>
        <w:t xml:space="preserve"> la limite entre le péristyle et les salles de réception de la </w:t>
      </w:r>
      <w:proofErr w:type="spellStart"/>
      <w:r w:rsidR="00E16714" w:rsidRPr="00E16714">
        <w:rPr>
          <w:rFonts w:ascii="Garamond" w:hAnsi="Garamond"/>
          <w:i/>
        </w:rPr>
        <w:t>domus</w:t>
      </w:r>
      <w:proofErr w:type="spellEnd"/>
      <w:r w:rsidR="00E16714" w:rsidRPr="00E16714">
        <w:rPr>
          <w:rFonts w:ascii="Garamond" w:hAnsi="Garamond"/>
        </w:rPr>
        <w:t>.</w:t>
      </w:r>
    </w:p>
    <w:p w:rsidR="0027224C" w:rsidRPr="00B65710" w:rsidRDefault="0027224C" w:rsidP="00D23833">
      <w:pPr>
        <w:pStyle w:val="Paragraphedeliste"/>
        <w:numPr>
          <w:ilvl w:val="0"/>
          <w:numId w:val="1"/>
        </w:numPr>
        <w:jc w:val="both"/>
        <w:rPr>
          <w:rFonts w:ascii="Garamond" w:hAnsi="Garamond"/>
        </w:rPr>
      </w:pPr>
      <w:r w:rsidRPr="00B65710">
        <w:rPr>
          <w:rFonts w:ascii="Garamond" w:hAnsi="Garamond"/>
        </w:rPr>
        <w:lastRenderedPageBreak/>
        <w:t xml:space="preserve">À main gauche en descendant l’escalier : </w:t>
      </w:r>
      <w:r w:rsidRPr="00B65710">
        <w:rPr>
          <w:rFonts w:ascii="Garamond" w:hAnsi="Garamond"/>
          <w:b/>
        </w:rPr>
        <w:t>pièce A</w:t>
      </w:r>
      <w:r w:rsidRPr="00B65710">
        <w:rPr>
          <w:rFonts w:ascii="Garamond" w:hAnsi="Garamond"/>
        </w:rPr>
        <w:t xml:space="preserve"> ; 3 x 2 m (pavement de mosaïque géométrique, </w:t>
      </w:r>
      <w:r w:rsidR="00632418" w:rsidRPr="00B65710">
        <w:rPr>
          <w:rFonts w:ascii="Garamond" w:hAnsi="Garamond"/>
        </w:rPr>
        <w:t xml:space="preserve">motifs noirs et blancs) </w:t>
      </w:r>
      <w:r w:rsidRPr="00B65710">
        <w:rPr>
          <w:rFonts w:ascii="Garamond" w:hAnsi="Garamond"/>
        </w:rPr>
        <w:t>et seuil</w:t>
      </w:r>
      <w:r w:rsidR="00C47106" w:rsidRPr="00B65710">
        <w:rPr>
          <w:rFonts w:ascii="Garamond" w:hAnsi="Garamond"/>
        </w:rPr>
        <w:t xml:space="preserve"> de pierre ouvrant sur la pièce B (pierre longue d’1,60 m)</w:t>
      </w:r>
      <w:r w:rsidR="00632418" w:rsidRPr="00B65710">
        <w:rPr>
          <w:rFonts w:ascii="Garamond" w:hAnsi="Garamond"/>
        </w:rPr>
        <w:t>.</w:t>
      </w:r>
    </w:p>
    <w:p w:rsidR="00C47106" w:rsidRPr="00B65710" w:rsidRDefault="0027224C" w:rsidP="00D23833">
      <w:pPr>
        <w:pStyle w:val="Paragraphedeliste"/>
        <w:numPr>
          <w:ilvl w:val="0"/>
          <w:numId w:val="1"/>
        </w:numPr>
        <w:jc w:val="both"/>
        <w:rPr>
          <w:rFonts w:ascii="Garamond" w:hAnsi="Garamond"/>
        </w:rPr>
      </w:pPr>
      <w:r w:rsidRPr="00B65710">
        <w:rPr>
          <w:rFonts w:ascii="Garamond" w:hAnsi="Garamond"/>
        </w:rPr>
        <w:t xml:space="preserve">Face à vous : </w:t>
      </w:r>
    </w:p>
    <w:p w:rsidR="00C47106" w:rsidRPr="00B65710" w:rsidRDefault="00C47106" w:rsidP="00D23833">
      <w:pPr>
        <w:pStyle w:val="Paragraphedeliste"/>
        <w:numPr>
          <w:ilvl w:val="1"/>
          <w:numId w:val="1"/>
        </w:numPr>
        <w:jc w:val="both"/>
        <w:rPr>
          <w:rFonts w:ascii="Garamond" w:hAnsi="Garamond"/>
        </w:rPr>
      </w:pPr>
      <w:r w:rsidRPr="00B65710">
        <w:rPr>
          <w:rFonts w:ascii="Garamond" w:hAnsi="Garamond"/>
          <w:b/>
        </w:rPr>
        <w:t>galerie</w:t>
      </w:r>
      <w:r w:rsidR="0027224C" w:rsidRPr="00B65710">
        <w:rPr>
          <w:rFonts w:ascii="Garamond" w:hAnsi="Garamond"/>
          <w:b/>
        </w:rPr>
        <w:t xml:space="preserve"> B</w:t>
      </w:r>
      <w:r w:rsidRPr="00B65710">
        <w:rPr>
          <w:rFonts w:ascii="Garamond" w:hAnsi="Garamond"/>
        </w:rPr>
        <w:t xml:space="preserve"> ; Longueur actuelle 8 m (mais suivie sur plus de 18 m pendant la fouille), largeur 3,50 m </w:t>
      </w:r>
      <w:r w:rsidR="0027224C" w:rsidRPr="00B65710">
        <w:rPr>
          <w:rFonts w:ascii="Garamond" w:hAnsi="Garamond"/>
        </w:rPr>
        <w:t xml:space="preserve">(pavement de mosaïque géométrique, </w:t>
      </w:r>
      <w:r w:rsidRPr="00B65710">
        <w:rPr>
          <w:rFonts w:ascii="Garamond" w:hAnsi="Garamond"/>
        </w:rPr>
        <w:t>motifs noirs et blancs, cubes de pierre plus gros</w:t>
      </w:r>
      <w:r w:rsidR="00B65710" w:rsidRPr="00B65710">
        <w:rPr>
          <w:rFonts w:ascii="Garamond" w:hAnsi="Garamond"/>
        </w:rPr>
        <w:t>, peut-être début du III</w:t>
      </w:r>
      <w:r w:rsidR="00B65710" w:rsidRPr="00B65710">
        <w:rPr>
          <w:rFonts w:ascii="Garamond" w:hAnsi="Garamond"/>
          <w:vertAlign w:val="superscript"/>
        </w:rPr>
        <w:t>e</w:t>
      </w:r>
      <w:r w:rsidR="00B65710" w:rsidRPr="00B65710">
        <w:rPr>
          <w:rFonts w:ascii="Garamond" w:hAnsi="Garamond"/>
        </w:rPr>
        <w:t xml:space="preserve"> siècle</w:t>
      </w:r>
      <w:r w:rsidR="00B65710">
        <w:rPr>
          <w:rFonts w:ascii="Garamond" w:hAnsi="Garamond"/>
        </w:rPr>
        <w:t xml:space="preserve"> de n. è.</w:t>
      </w:r>
      <w:r w:rsidR="0027224C" w:rsidRPr="00B65710">
        <w:rPr>
          <w:rFonts w:ascii="Garamond" w:hAnsi="Garamond"/>
        </w:rPr>
        <w:t>)</w:t>
      </w:r>
      <w:r w:rsidRPr="00B65710">
        <w:rPr>
          <w:rFonts w:ascii="Garamond" w:hAnsi="Garamond"/>
        </w:rPr>
        <w:t xml:space="preserve"> –</w:t>
      </w:r>
      <w:r w:rsidR="0027224C" w:rsidRPr="00B65710">
        <w:rPr>
          <w:rFonts w:ascii="Garamond" w:hAnsi="Garamond"/>
        </w:rPr>
        <w:t xml:space="preserve"> </w:t>
      </w:r>
    </w:p>
    <w:p w:rsidR="00C47106" w:rsidRPr="00B65710" w:rsidRDefault="0027224C" w:rsidP="00D23833">
      <w:pPr>
        <w:pStyle w:val="Paragraphedeliste"/>
        <w:numPr>
          <w:ilvl w:val="1"/>
          <w:numId w:val="1"/>
        </w:numPr>
        <w:jc w:val="both"/>
        <w:rPr>
          <w:rFonts w:ascii="Garamond" w:hAnsi="Garamond"/>
        </w:rPr>
      </w:pPr>
      <w:r w:rsidRPr="00B65710">
        <w:rPr>
          <w:rFonts w:ascii="Garamond" w:hAnsi="Garamond"/>
        </w:rPr>
        <w:t xml:space="preserve">puis </w:t>
      </w:r>
      <w:r w:rsidRPr="00B65710">
        <w:rPr>
          <w:rFonts w:ascii="Garamond" w:hAnsi="Garamond"/>
          <w:b/>
        </w:rPr>
        <w:t>pièce C</w:t>
      </w:r>
      <w:r w:rsidR="00C47106" w:rsidRPr="00B65710">
        <w:rPr>
          <w:rFonts w:ascii="Garamond" w:hAnsi="Garamond"/>
        </w:rPr>
        <w:t> ; L. : 2,20 m</w:t>
      </w:r>
      <w:r w:rsidRPr="00B65710">
        <w:rPr>
          <w:rFonts w:ascii="Garamond" w:hAnsi="Garamond"/>
        </w:rPr>
        <w:t xml:space="preserve"> (pavement de mosaïque géométrique, </w:t>
      </w:r>
      <w:r w:rsidR="00C47106" w:rsidRPr="00B65710">
        <w:rPr>
          <w:rFonts w:ascii="Garamond" w:hAnsi="Garamond"/>
        </w:rPr>
        <w:t>motifs noirs et blancs</w:t>
      </w:r>
      <w:r w:rsidRPr="00B65710">
        <w:rPr>
          <w:rFonts w:ascii="Garamond" w:hAnsi="Garamond"/>
        </w:rPr>
        <w:t>) avec seuil</w:t>
      </w:r>
      <w:r w:rsidR="00C47106" w:rsidRPr="00B65710">
        <w:rPr>
          <w:rFonts w:ascii="Garamond" w:hAnsi="Garamond"/>
        </w:rPr>
        <w:t xml:space="preserve"> de pierre </w:t>
      </w:r>
      <w:r w:rsidR="00C47106" w:rsidRPr="00B65710">
        <w:rPr>
          <w:rFonts w:ascii="Garamond" w:hAnsi="Garamond"/>
          <w:i/>
        </w:rPr>
        <w:t>in situ</w:t>
      </w:r>
      <w:r w:rsidR="00C47106" w:rsidRPr="00B65710">
        <w:rPr>
          <w:rFonts w:ascii="Garamond" w:hAnsi="Garamond"/>
        </w:rPr>
        <w:t xml:space="preserve"> (L. : 1, 15 m ; menait vers une pièce inconnue) –</w:t>
      </w:r>
      <w:r w:rsidRPr="00B65710">
        <w:rPr>
          <w:rFonts w:ascii="Garamond" w:hAnsi="Garamond"/>
        </w:rPr>
        <w:t xml:space="preserve"> </w:t>
      </w:r>
    </w:p>
    <w:p w:rsidR="0027224C" w:rsidRPr="00B65710" w:rsidRDefault="0027224C" w:rsidP="00D23833">
      <w:pPr>
        <w:pStyle w:val="Paragraphedeliste"/>
        <w:numPr>
          <w:ilvl w:val="1"/>
          <w:numId w:val="1"/>
        </w:numPr>
        <w:jc w:val="both"/>
        <w:rPr>
          <w:rFonts w:ascii="Garamond" w:hAnsi="Garamond"/>
        </w:rPr>
      </w:pPr>
      <w:r w:rsidRPr="00B65710">
        <w:rPr>
          <w:rFonts w:ascii="Garamond" w:hAnsi="Garamond"/>
        </w:rPr>
        <w:t xml:space="preserve">enfin </w:t>
      </w:r>
      <w:r w:rsidRPr="00B65710">
        <w:rPr>
          <w:rFonts w:ascii="Garamond" w:hAnsi="Garamond"/>
          <w:b/>
        </w:rPr>
        <w:t>pièce D</w:t>
      </w:r>
      <w:r w:rsidR="00C47106" w:rsidRPr="00B65710">
        <w:rPr>
          <w:rFonts w:ascii="Garamond" w:hAnsi="Garamond"/>
        </w:rPr>
        <w:t xml:space="preserve"> ; carré de 3,50 m de côté </w:t>
      </w:r>
      <w:r w:rsidRPr="00B65710">
        <w:rPr>
          <w:rFonts w:ascii="Garamond" w:hAnsi="Garamond"/>
        </w:rPr>
        <w:t xml:space="preserve">(pavement de mosaïque </w:t>
      </w:r>
      <w:r w:rsidR="00C47106" w:rsidRPr="00B65710">
        <w:rPr>
          <w:rFonts w:ascii="Garamond" w:hAnsi="Garamond"/>
        </w:rPr>
        <w:t>polychrome, tresse et motif</w:t>
      </w:r>
      <w:r w:rsidR="00632418" w:rsidRPr="00B65710">
        <w:rPr>
          <w:rFonts w:ascii="Garamond" w:hAnsi="Garamond"/>
        </w:rPr>
        <w:t>s végétaux ; cette mosaïque semble plus récente que les autres et la dat</w:t>
      </w:r>
      <w:r w:rsidR="00CF056D" w:rsidRPr="00B65710">
        <w:rPr>
          <w:rFonts w:ascii="Garamond" w:hAnsi="Garamond"/>
        </w:rPr>
        <w:t>at</w:t>
      </w:r>
      <w:r w:rsidR="00632418" w:rsidRPr="00B65710">
        <w:rPr>
          <w:rFonts w:ascii="Garamond" w:hAnsi="Garamond"/>
        </w:rPr>
        <w:t xml:space="preserve">ion </w:t>
      </w:r>
      <w:r w:rsidR="00B65710" w:rsidRPr="00B65710">
        <w:rPr>
          <w:rFonts w:ascii="Garamond" w:hAnsi="Garamond"/>
        </w:rPr>
        <w:t>pourrait descendre au début du IV</w:t>
      </w:r>
      <w:r w:rsidR="00B65710" w:rsidRPr="00B65710">
        <w:rPr>
          <w:rFonts w:ascii="Garamond" w:hAnsi="Garamond"/>
          <w:vertAlign w:val="superscript"/>
        </w:rPr>
        <w:t>e</w:t>
      </w:r>
      <w:r w:rsidR="00B65710" w:rsidRPr="00B65710">
        <w:rPr>
          <w:rFonts w:ascii="Garamond" w:hAnsi="Garamond"/>
        </w:rPr>
        <w:t xml:space="preserve"> siècle</w:t>
      </w:r>
      <w:r w:rsidR="00B65710">
        <w:rPr>
          <w:rFonts w:ascii="Garamond" w:hAnsi="Garamond"/>
        </w:rPr>
        <w:t xml:space="preserve"> de n. è.</w:t>
      </w:r>
      <w:r w:rsidRPr="00B65710">
        <w:rPr>
          <w:rFonts w:ascii="Garamond" w:hAnsi="Garamond"/>
        </w:rPr>
        <w:t>)</w:t>
      </w:r>
      <w:r w:rsidR="00C47106" w:rsidRPr="00B65710">
        <w:rPr>
          <w:rFonts w:ascii="Garamond" w:hAnsi="Garamond"/>
        </w:rPr>
        <w:t>.</w:t>
      </w:r>
    </w:p>
    <w:p w:rsidR="0027224C" w:rsidRPr="00B65710" w:rsidRDefault="0027224C" w:rsidP="00D23833">
      <w:pPr>
        <w:pStyle w:val="Paragraphedeliste"/>
        <w:numPr>
          <w:ilvl w:val="0"/>
          <w:numId w:val="1"/>
        </w:numPr>
        <w:jc w:val="both"/>
        <w:rPr>
          <w:rFonts w:ascii="Garamond" w:hAnsi="Garamond"/>
        </w:rPr>
      </w:pPr>
      <w:r w:rsidRPr="00B65710">
        <w:rPr>
          <w:rFonts w:ascii="Garamond" w:hAnsi="Garamond"/>
        </w:rPr>
        <w:t xml:space="preserve">À main droite en descendant l’escalier, en contrebas : </w:t>
      </w:r>
      <w:r w:rsidRPr="00B65710">
        <w:rPr>
          <w:rFonts w:ascii="Garamond" w:hAnsi="Garamond"/>
          <w:b/>
        </w:rPr>
        <w:t>pièce G</w:t>
      </w:r>
      <w:r w:rsidRPr="00B65710">
        <w:rPr>
          <w:rFonts w:ascii="Garamond" w:hAnsi="Garamond"/>
        </w:rPr>
        <w:t>, à hypocauste ; partent de là deux canalisations qui conduisaie</w:t>
      </w:r>
      <w:r w:rsidR="00CD7845" w:rsidRPr="00B65710">
        <w:rPr>
          <w:rFonts w:ascii="Garamond" w:hAnsi="Garamond"/>
        </w:rPr>
        <w:t>nt la chaleur sous la pièce D. O</w:t>
      </w:r>
      <w:r w:rsidRPr="00B65710">
        <w:rPr>
          <w:rFonts w:ascii="Garamond" w:hAnsi="Garamond"/>
        </w:rPr>
        <w:t>n note que l’enduit hydraulique</w:t>
      </w:r>
      <w:r w:rsidR="00C47106" w:rsidRPr="00B65710">
        <w:rPr>
          <w:rFonts w:ascii="Garamond" w:hAnsi="Garamond"/>
        </w:rPr>
        <w:t xml:space="preserve"> à base de mortier de tuileau</w:t>
      </w:r>
      <w:r w:rsidRPr="00B65710">
        <w:rPr>
          <w:rFonts w:ascii="Garamond" w:hAnsi="Garamond"/>
        </w:rPr>
        <w:t xml:space="preserve"> (teinte rosée) est conservé sur le mur sud de la pièce à hypocauste.</w:t>
      </w:r>
      <w:r w:rsidR="00C47106" w:rsidRPr="00B65710">
        <w:rPr>
          <w:rFonts w:ascii="Garamond" w:hAnsi="Garamond"/>
        </w:rPr>
        <w:t xml:space="preserve"> Les </w:t>
      </w:r>
      <w:proofErr w:type="spellStart"/>
      <w:r w:rsidR="00C47106" w:rsidRPr="00B65710">
        <w:rPr>
          <w:rFonts w:ascii="Garamond" w:hAnsi="Garamond"/>
        </w:rPr>
        <w:t>pilettes</w:t>
      </w:r>
      <w:proofErr w:type="spellEnd"/>
      <w:r w:rsidR="00C47106" w:rsidRPr="00B65710">
        <w:rPr>
          <w:rFonts w:ascii="Garamond" w:hAnsi="Garamond"/>
        </w:rPr>
        <w:t xml:space="preserve"> sont formées de briques carrées de 22,5 cm de côté. Dans l’angle sud-ouest, fragments de </w:t>
      </w:r>
      <w:proofErr w:type="spellStart"/>
      <w:r w:rsidR="00C47106" w:rsidRPr="00B65710">
        <w:rPr>
          <w:rFonts w:ascii="Garamond" w:hAnsi="Garamond"/>
          <w:i/>
        </w:rPr>
        <w:t>suspensura</w:t>
      </w:r>
      <w:proofErr w:type="spellEnd"/>
      <w:r w:rsidR="00C47106" w:rsidRPr="00B65710">
        <w:rPr>
          <w:rFonts w:ascii="Garamond" w:hAnsi="Garamond"/>
        </w:rPr>
        <w:t xml:space="preserve"> conservés (</w:t>
      </w:r>
      <w:r w:rsidR="008037BF" w:rsidRPr="00B65710">
        <w:rPr>
          <w:rFonts w:ascii="Garamond" w:hAnsi="Garamond"/>
        </w:rPr>
        <w:t>grandes briques de 58 cm de côté qui formaient le sol supérieur de l’hypocauste). La chambre de chauffe devait se trouver du côté est, non dégagé.</w:t>
      </w:r>
    </w:p>
    <w:p w:rsidR="008037BF" w:rsidRPr="00B65710" w:rsidRDefault="008037BF" w:rsidP="00D23833">
      <w:pPr>
        <w:pStyle w:val="Paragraphedeliste"/>
        <w:numPr>
          <w:ilvl w:val="0"/>
          <w:numId w:val="1"/>
        </w:numPr>
        <w:jc w:val="both"/>
        <w:rPr>
          <w:rFonts w:ascii="Garamond" w:hAnsi="Garamond"/>
        </w:rPr>
      </w:pPr>
      <w:r w:rsidRPr="00B65710">
        <w:rPr>
          <w:rFonts w:ascii="Garamond" w:hAnsi="Garamond"/>
        </w:rPr>
        <w:t xml:space="preserve">À un niveau inférieur, au fond à droite, en bout de parcours : </w:t>
      </w:r>
      <w:r w:rsidRPr="00B65710">
        <w:rPr>
          <w:rFonts w:ascii="Garamond" w:hAnsi="Garamond"/>
          <w:b/>
        </w:rPr>
        <w:t>pièce H</w:t>
      </w:r>
      <w:r w:rsidRPr="00B65710">
        <w:rPr>
          <w:rFonts w:ascii="Garamond" w:hAnsi="Garamond"/>
        </w:rPr>
        <w:t>, plus ancienne</w:t>
      </w:r>
      <w:r w:rsidR="00632418" w:rsidRPr="00B65710">
        <w:rPr>
          <w:rFonts w:ascii="Garamond" w:hAnsi="Garamond"/>
        </w:rPr>
        <w:t xml:space="preserve"> d’après le fouilleur</w:t>
      </w:r>
      <w:r w:rsidRPr="00B65710">
        <w:rPr>
          <w:rFonts w:ascii="Garamond" w:hAnsi="Garamond"/>
        </w:rPr>
        <w:t>, mais seulement partiellement conservée (pavement de mosaïque géométrique, motifs noirs et blancs, seconde moitié du I</w:t>
      </w:r>
      <w:r w:rsidRPr="00B65710">
        <w:rPr>
          <w:rFonts w:ascii="Garamond" w:hAnsi="Garamond"/>
          <w:vertAlign w:val="superscript"/>
        </w:rPr>
        <w:t>er</w:t>
      </w:r>
      <w:r w:rsidRPr="00B65710">
        <w:rPr>
          <w:rFonts w:ascii="Garamond" w:hAnsi="Garamond"/>
        </w:rPr>
        <w:t xml:space="preserve"> siècle).</w:t>
      </w:r>
    </w:p>
    <w:p w:rsidR="008037BF" w:rsidRPr="00B65710" w:rsidRDefault="008037BF" w:rsidP="00D23833">
      <w:pPr>
        <w:jc w:val="both"/>
        <w:rPr>
          <w:rFonts w:ascii="Garamond" w:hAnsi="Garamond"/>
        </w:rPr>
      </w:pPr>
      <w:r w:rsidRPr="00B65710">
        <w:rPr>
          <w:rFonts w:ascii="Garamond" w:hAnsi="Garamond"/>
        </w:rPr>
        <w:t xml:space="preserve">La </w:t>
      </w:r>
      <w:r w:rsidRPr="00B65710">
        <w:rPr>
          <w:rFonts w:ascii="Garamond" w:hAnsi="Garamond"/>
          <w:b/>
        </w:rPr>
        <w:t>curieuse marqueterie</w:t>
      </w:r>
      <w:r w:rsidRPr="00B65710">
        <w:rPr>
          <w:rFonts w:ascii="Garamond" w:hAnsi="Garamond"/>
        </w:rPr>
        <w:t xml:space="preserve"> visible le long du mur bordant les pièces </w:t>
      </w:r>
      <w:r w:rsidR="00CD7845" w:rsidRPr="00B65710">
        <w:rPr>
          <w:rFonts w:ascii="Garamond" w:hAnsi="Garamond"/>
        </w:rPr>
        <w:t xml:space="preserve">B-C-D </w:t>
      </w:r>
      <w:r w:rsidRPr="00B65710">
        <w:rPr>
          <w:rFonts w:ascii="Garamond" w:hAnsi="Garamond"/>
        </w:rPr>
        <w:t>date des travaux de 1921</w:t>
      </w:r>
      <w:r w:rsidR="00FB1954">
        <w:rPr>
          <w:rFonts w:ascii="Garamond" w:hAnsi="Garamond"/>
        </w:rPr>
        <w:t xml:space="preserve"> (signature en bas à gauche)</w:t>
      </w:r>
      <w:r w:rsidRPr="00B65710">
        <w:rPr>
          <w:rFonts w:ascii="Garamond" w:hAnsi="Garamond"/>
        </w:rPr>
        <w:t xml:space="preserve">. </w:t>
      </w:r>
      <w:r w:rsidR="00FB1954">
        <w:rPr>
          <w:rFonts w:ascii="Garamond" w:hAnsi="Garamond"/>
        </w:rPr>
        <w:t>E</w:t>
      </w:r>
      <w:r w:rsidR="00F813CE" w:rsidRPr="00B65710">
        <w:rPr>
          <w:rFonts w:ascii="Garamond" w:hAnsi="Garamond"/>
        </w:rPr>
        <w:t>lle associe</w:t>
      </w:r>
      <w:r w:rsidRPr="00B65710">
        <w:rPr>
          <w:rFonts w:ascii="Garamond" w:hAnsi="Garamond"/>
        </w:rPr>
        <w:t xml:space="preserve"> des éléments </w:t>
      </w:r>
      <w:r w:rsidR="00AC4DD4" w:rsidRPr="00B65710">
        <w:rPr>
          <w:rFonts w:ascii="Garamond" w:hAnsi="Garamond"/>
        </w:rPr>
        <w:t xml:space="preserve">antiques </w:t>
      </w:r>
      <w:r w:rsidRPr="00B65710">
        <w:rPr>
          <w:rFonts w:ascii="Garamond" w:hAnsi="Garamond"/>
        </w:rPr>
        <w:t xml:space="preserve">provenant de la </w:t>
      </w:r>
      <w:proofErr w:type="spellStart"/>
      <w:r w:rsidRPr="00B65710">
        <w:rPr>
          <w:rFonts w:ascii="Garamond" w:hAnsi="Garamond"/>
          <w:i/>
        </w:rPr>
        <w:t>domus</w:t>
      </w:r>
      <w:proofErr w:type="spellEnd"/>
      <w:r w:rsidR="00B65710">
        <w:rPr>
          <w:rFonts w:ascii="Garamond" w:hAnsi="Garamond"/>
          <w:i/>
        </w:rPr>
        <w:t xml:space="preserve"> </w:t>
      </w:r>
      <w:r w:rsidR="00F813CE" w:rsidRPr="00B65710">
        <w:rPr>
          <w:rFonts w:ascii="Garamond" w:hAnsi="Garamond"/>
        </w:rPr>
        <w:t>(</w:t>
      </w:r>
      <w:r w:rsidRPr="00B65710">
        <w:rPr>
          <w:rFonts w:ascii="Garamond" w:hAnsi="Garamond"/>
        </w:rPr>
        <w:t>fragments de corniche de marbre blanc, plaques de marb</w:t>
      </w:r>
      <w:r w:rsidR="00B65710">
        <w:rPr>
          <w:rFonts w:ascii="Garamond" w:hAnsi="Garamond"/>
        </w:rPr>
        <w:t xml:space="preserve">re de couleur, </w:t>
      </w:r>
      <w:r w:rsidR="00F813CE" w:rsidRPr="00B65710">
        <w:rPr>
          <w:rFonts w:ascii="Garamond" w:hAnsi="Garamond"/>
        </w:rPr>
        <w:t>tesselles</w:t>
      </w:r>
      <w:r w:rsidRPr="00B65710">
        <w:rPr>
          <w:rFonts w:ascii="Garamond" w:hAnsi="Garamond"/>
        </w:rPr>
        <w:t xml:space="preserve"> de mosaïques</w:t>
      </w:r>
      <w:r w:rsidR="00AC4DD4" w:rsidRPr="00B65710">
        <w:rPr>
          <w:rFonts w:ascii="Garamond" w:hAnsi="Garamond"/>
        </w:rPr>
        <w:t>) à d’autres modernes.</w:t>
      </w:r>
      <w:r w:rsidRPr="00B65710">
        <w:rPr>
          <w:rFonts w:ascii="Garamond" w:hAnsi="Garamond"/>
        </w:rPr>
        <w:t xml:space="preserve"> </w:t>
      </w:r>
      <w:r w:rsidR="00AC4DD4" w:rsidRPr="00B65710">
        <w:rPr>
          <w:rFonts w:ascii="Garamond" w:hAnsi="Garamond"/>
        </w:rPr>
        <w:t>I</w:t>
      </w:r>
      <w:r w:rsidRPr="00B65710">
        <w:rPr>
          <w:rFonts w:ascii="Garamond" w:hAnsi="Garamond"/>
        </w:rPr>
        <w:t xml:space="preserve">l est difficile de distinguer les </w:t>
      </w:r>
      <w:r w:rsidR="00AC4DD4" w:rsidRPr="00B65710">
        <w:rPr>
          <w:rFonts w:ascii="Garamond" w:hAnsi="Garamond"/>
        </w:rPr>
        <w:t xml:space="preserve">vestiges </w:t>
      </w:r>
      <w:r w:rsidRPr="00B65710">
        <w:rPr>
          <w:rFonts w:ascii="Garamond" w:hAnsi="Garamond"/>
        </w:rPr>
        <w:t>anciens (certains mentionnés dans les comptes rendus de la fouille de 1921) des éléments modernes ajoutés.</w:t>
      </w:r>
    </w:p>
    <w:p w:rsidR="00AE1F6A" w:rsidRPr="00B65710" w:rsidRDefault="007A4183" w:rsidP="00D23833">
      <w:pPr>
        <w:jc w:val="both"/>
        <w:rPr>
          <w:rFonts w:ascii="Garamond" w:hAnsi="Garamond"/>
        </w:rPr>
      </w:pPr>
      <w:r w:rsidRPr="00B65710">
        <w:rPr>
          <w:rFonts w:ascii="Garamond" w:hAnsi="Garamond"/>
        </w:rPr>
        <w:t>Les mosaïques</w:t>
      </w:r>
      <w:r w:rsidR="0027224C" w:rsidRPr="00B65710">
        <w:rPr>
          <w:rFonts w:ascii="Garamond" w:hAnsi="Garamond"/>
        </w:rPr>
        <w:t xml:space="preserve"> </w:t>
      </w:r>
      <w:r w:rsidR="00632418" w:rsidRPr="00B65710">
        <w:rPr>
          <w:rFonts w:ascii="Garamond" w:hAnsi="Garamond"/>
        </w:rPr>
        <w:t>de la crypte archéologique, comme d’autres pavements mis au jour dans Besançon, appartiennent à la phase d’</w:t>
      </w:r>
      <w:r w:rsidR="0027224C" w:rsidRPr="00B65710">
        <w:rPr>
          <w:rFonts w:ascii="Garamond" w:hAnsi="Garamond"/>
        </w:rPr>
        <w:t xml:space="preserve">apogée de </w:t>
      </w:r>
      <w:r w:rsidR="00632418" w:rsidRPr="00B65710">
        <w:rPr>
          <w:rFonts w:ascii="Garamond" w:hAnsi="Garamond"/>
        </w:rPr>
        <w:t>la ville</w:t>
      </w:r>
      <w:r w:rsidR="0027224C" w:rsidRPr="00B65710">
        <w:rPr>
          <w:rFonts w:ascii="Garamond" w:hAnsi="Garamond"/>
        </w:rPr>
        <w:t xml:space="preserve"> romaine.</w:t>
      </w:r>
      <w:r w:rsidR="00CD7845" w:rsidRPr="00B65710">
        <w:rPr>
          <w:rFonts w:ascii="Garamond" w:hAnsi="Garamond"/>
        </w:rPr>
        <w:t xml:space="preserve"> On pourra les comparer aux pavements semblables mis au jour dans d’autres demeures de Besançon antique.</w:t>
      </w:r>
    </w:p>
    <w:p w:rsidR="007A4183" w:rsidRPr="00B65710" w:rsidRDefault="007A4183" w:rsidP="00E16714">
      <w:pPr>
        <w:pBdr>
          <w:top w:val="single" w:sz="4" w:space="1" w:color="auto"/>
          <w:left w:val="single" w:sz="4" w:space="4" w:color="auto"/>
          <w:bottom w:val="single" w:sz="4" w:space="1" w:color="auto"/>
          <w:right w:val="single" w:sz="4" w:space="4" w:color="auto"/>
        </w:pBdr>
        <w:jc w:val="center"/>
        <w:rPr>
          <w:rFonts w:ascii="Garamond" w:hAnsi="Garamond"/>
          <w:b/>
        </w:rPr>
      </w:pPr>
      <w:r w:rsidRPr="00B65710">
        <w:rPr>
          <w:rFonts w:ascii="Garamond" w:hAnsi="Garamond"/>
          <w:b/>
        </w:rPr>
        <w:t xml:space="preserve">Les autres </w:t>
      </w:r>
      <w:proofErr w:type="spellStart"/>
      <w:r w:rsidRPr="00B65710">
        <w:rPr>
          <w:rFonts w:ascii="Garamond" w:hAnsi="Garamond"/>
          <w:b/>
          <w:i/>
        </w:rPr>
        <w:t>domus</w:t>
      </w:r>
      <w:proofErr w:type="spellEnd"/>
      <w:r w:rsidRPr="00B65710">
        <w:rPr>
          <w:rFonts w:ascii="Garamond" w:hAnsi="Garamond"/>
          <w:b/>
        </w:rPr>
        <w:t xml:space="preserve"> de </w:t>
      </w:r>
      <w:proofErr w:type="spellStart"/>
      <w:r w:rsidRPr="00B65710">
        <w:rPr>
          <w:rFonts w:ascii="Garamond" w:hAnsi="Garamond"/>
          <w:b/>
        </w:rPr>
        <w:t>Vesontio</w:t>
      </w:r>
      <w:proofErr w:type="spellEnd"/>
    </w:p>
    <w:p w:rsidR="00E16714" w:rsidRDefault="00E16714" w:rsidP="00E16714">
      <w:pPr>
        <w:pBdr>
          <w:top w:val="single" w:sz="4" w:space="1" w:color="auto"/>
          <w:left w:val="single" w:sz="4" w:space="4" w:color="auto"/>
          <w:bottom w:val="single" w:sz="4" w:space="1" w:color="auto"/>
          <w:right w:val="single" w:sz="4" w:space="4" w:color="auto"/>
        </w:pBdr>
        <w:ind w:firstLine="708"/>
        <w:jc w:val="center"/>
        <w:rPr>
          <w:rFonts w:ascii="Garamond" w:hAnsi="Garamond"/>
        </w:rPr>
        <w:sectPr w:rsidR="00E16714" w:rsidSect="00DB2732">
          <w:headerReference w:type="default" r:id="rId7"/>
          <w:pgSz w:w="11906" w:h="16838"/>
          <w:pgMar w:top="1417" w:right="1417" w:bottom="1417" w:left="1417" w:header="708" w:footer="708" w:gutter="0"/>
          <w:cols w:space="708"/>
          <w:docGrid w:linePitch="360"/>
        </w:sectPr>
      </w:pPr>
    </w:p>
    <w:p w:rsidR="007A4183" w:rsidRPr="00B65710" w:rsidRDefault="007A4183" w:rsidP="00632418">
      <w:pPr>
        <w:ind w:firstLine="708"/>
        <w:jc w:val="both"/>
        <w:rPr>
          <w:rFonts w:ascii="Garamond" w:hAnsi="Garamond"/>
        </w:rPr>
      </w:pPr>
      <w:r w:rsidRPr="00E16714">
        <w:rPr>
          <w:rFonts w:ascii="Garamond" w:hAnsi="Garamond"/>
          <w:b/>
        </w:rPr>
        <w:lastRenderedPageBreak/>
        <w:t>Parking de la mairie</w:t>
      </w:r>
      <w:r w:rsidR="007F66F2" w:rsidRPr="00B65710">
        <w:rPr>
          <w:rFonts w:ascii="Garamond" w:hAnsi="Garamond"/>
        </w:rPr>
        <w:t> : décor complexe d’époque flavienne (2</w:t>
      </w:r>
      <w:r w:rsidR="007F66F2" w:rsidRPr="00B65710">
        <w:rPr>
          <w:rFonts w:ascii="Garamond" w:hAnsi="Garamond"/>
          <w:vertAlign w:val="superscript"/>
        </w:rPr>
        <w:t>e</w:t>
      </w:r>
      <w:r w:rsidR="007F66F2" w:rsidRPr="00B65710">
        <w:rPr>
          <w:rFonts w:ascii="Garamond" w:hAnsi="Garamond"/>
        </w:rPr>
        <w:t xml:space="preserve"> moitié du I</w:t>
      </w:r>
      <w:r w:rsidR="007F66F2" w:rsidRPr="00B65710">
        <w:rPr>
          <w:rFonts w:ascii="Garamond" w:hAnsi="Garamond"/>
          <w:vertAlign w:val="superscript"/>
        </w:rPr>
        <w:t>er</w:t>
      </w:r>
      <w:r w:rsidR="007F66F2" w:rsidRPr="00B65710">
        <w:rPr>
          <w:rFonts w:ascii="Garamond" w:hAnsi="Garamond"/>
        </w:rPr>
        <w:t xml:space="preserve"> siècle de n. è.)</w:t>
      </w:r>
      <w:r w:rsidR="00864285" w:rsidRPr="00B65710">
        <w:rPr>
          <w:rFonts w:ascii="Garamond" w:hAnsi="Garamond"/>
        </w:rPr>
        <w:t xml:space="preserve">, occupation au moins jusqu’à la </w:t>
      </w:r>
      <w:r w:rsidR="00B65710">
        <w:rPr>
          <w:rFonts w:ascii="Garamond" w:hAnsi="Garamond"/>
        </w:rPr>
        <w:t>2</w:t>
      </w:r>
      <w:r w:rsidR="00B65710" w:rsidRPr="00B65710">
        <w:rPr>
          <w:rFonts w:ascii="Garamond" w:hAnsi="Garamond"/>
          <w:vertAlign w:val="superscript"/>
        </w:rPr>
        <w:t>e</w:t>
      </w:r>
      <w:r w:rsidR="00B65710">
        <w:rPr>
          <w:rFonts w:ascii="Garamond" w:hAnsi="Garamond"/>
        </w:rPr>
        <w:t xml:space="preserve"> </w:t>
      </w:r>
      <w:r w:rsidR="00864285" w:rsidRPr="00B65710">
        <w:rPr>
          <w:rFonts w:ascii="Garamond" w:hAnsi="Garamond"/>
        </w:rPr>
        <w:t xml:space="preserve">moitié du </w:t>
      </w:r>
      <w:r w:rsidR="00B65710" w:rsidRPr="00B65710">
        <w:rPr>
          <w:rFonts w:ascii="Garamond" w:hAnsi="Garamond"/>
        </w:rPr>
        <w:t>II</w:t>
      </w:r>
      <w:r w:rsidR="00B65710" w:rsidRPr="00B65710">
        <w:rPr>
          <w:rFonts w:ascii="Garamond" w:hAnsi="Garamond"/>
          <w:vertAlign w:val="superscript"/>
        </w:rPr>
        <w:t>e</w:t>
      </w:r>
      <w:r w:rsidR="00B65710" w:rsidRPr="00B65710">
        <w:rPr>
          <w:rFonts w:ascii="Garamond" w:hAnsi="Garamond"/>
        </w:rPr>
        <w:t xml:space="preserve"> </w:t>
      </w:r>
      <w:r w:rsidR="00864285" w:rsidRPr="00B65710">
        <w:rPr>
          <w:rFonts w:ascii="Garamond" w:hAnsi="Garamond"/>
        </w:rPr>
        <w:t>siècle de n.-è</w:t>
      </w:r>
      <w:r w:rsidR="00632418" w:rsidRPr="00B65710">
        <w:rPr>
          <w:rFonts w:ascii="Garamond" w:hAnsi="Garamond"/>
        </w:rPr>
        <w:t>.</w:t>
      </w:r>
      <w:r w:rsidR="00E16714">
        <w:rPr>
          <w:rFonts w:ascii="Garamond" w:hAnsi="Garamond"/>
        </w:rPr>
        <w:t xml:space="preserve"> Vestiges recouverts.</w:t>
      </w:r>
    </w:p>
    <w:p w:rsidR="007F66F2" w:rsidRPr="00B65710" w:rsidRDefault="007F66F2" w:rsidP="00632418">
      <w:pPr>
        <w:ind w:firstLine="708"/>
        <w:jc w:val="both"/>
        <w:rPr>
          <w:rFonts w:ascii="Garamond" w:hAnsi="Garamond"/>
        </w:rPr>
      </w:pPr>
      <w:r w:rsidRPr="00B65710">
        <w:rPr>
          <w:rFonts w:ascii="Garamond" w:hAnsi="Garamond"/>
        </w:rPr>
        <w:t xml:space="preserve">La </w:t>
      </w:r>
      <w:proofErr w:type="spellStart"/>
      <w:r w:rsidRPr="00B65710">
        <w:rPr>
          <w:rFonts w:ascii="Garamond" w:hAnsi="Garamond"/>
          <w:i/>
        </w:rPr>
        <w:t>domus</w:t>
      </w:r>
      <w:proofErr w:type="spellEnd"/>
      <w:r w:rsidRPr="00B65710">
        <w:rPr>
          <w:rFonts w:ascii="Garamond" w:hAnsi="Garamond"/>
        </w:rPr>
        <w:t xml:space="preserve"> du </w:t>
      </w:r>
      <w:r w:rsidRPr="00E16714">
        <w:rPr>
          <w:rFonts w:ascii="Garamond" w:hAnsi="Garamond"/>
          <w:b/>
        </w:rPr>
        <w:t>Palais de Justice</w:t>
      </w:r>
      <w:r w:rsidRPr="00B65710">
        <w:rPr>
          <w:rFonts w:ascii="Garamond" w:hAnsi="Garamond"/>
        </w:rPr>
        <w:t> : 2</w:t>
      </w:r>
      <w:r w:rsidRPr="00B65710">
        <w:rPr>
          <w:rFonts w:ascii="Garamond" w:hAnsi="Garamond"/>
          <w:vertAlign w:val="superscript"/>
        </w:rPr>
        <w:t>e</w:t>
      </w:r>
      <w:r w:rsidRPr="00B65710">
        <w:rPr>
          <w:rFonts w:ascii="Garamond" w:hAnsi="Garamond"/>
        </w:rPr>
        <w:t xml:space="preserve"> moitié du I</w:t>
      </w:r>
      <w:r w:rsidRPr="00B65710">
        <w:rPr>
          <w:rFonts w:ascii="Garamond" w:hAnsi="Garamond"/>
          <w:vertAlign w:val="superscript"/>
        </w:rPr>
        <w:t>er</w:t>
      </w:r>
      <w:r w:rsidRPr="00B65710">
        <w:rPr>
          <w:rFonts w:ascii="Garamond" w:hAnsi="Garamond"/>
        </w:rPr>
        <w:t xml:space="preserve"> siècle de n. è.</w:t>
      </w:r>
      <w:r w:rsidR="00864285" w:rsidRPr="00B65710">
        <w:rPr>
          <w:rFonts w:ascii="Garamond" w:hAnsi="Garamond"/>
        </w:rPr>
        <w:t xml:space="preserve"> jusqu’au début du III</w:t>
      </w:r>
      <w:r w:rsidR="00B65710" w:rsidRPr="00B65710">
        <w:rPr>
          <w:rFonts w:ascii="Garamond" w:hAnsi="Garamond"/>
          <w:vertAlign w:val="superscript"/>
        </w:rPr>
        <w:t>e</w:t>
      </w:r>
      <w:r w:rsidR="00864285" w:rsidRPr="00B65710">
        <w:rPr>
          <w:rFonts w:ascii="Garamond" w:hAnsi="Garamond"/>
        </w:rPr>
        <w:t xml:space="preserve"> siècle.</w:t>
      </w:r>
      <w:r w:rsidR="00E16714">
        <w:rPr>
          <w:rFonts w:ascii="Garamond" w:hAnsi="Garamond"/>
        </w:rPr>
        <w:t xml:space="preserve"> Vestiges recouverts.</w:t>
      </w:r>
    </w:p>
    <w:p w:rsidR="00E16714" w:rsidRDefault="007F66F2" w:rsidP="00E16714">
      <w:pPr>
        <w:ind w:firstLine="708"/>
        <w:jc w:val="both"/>
        <w:rPr>
          <w:rFonts w:ascii="Garamond" w:hAnsi="Garamond"/>
        </w:rPr>
      </w:pPr>
      <w:r w:rsidRPr="00B65710">
        <w:rPr>
          <w:rFonts w:ascii="Garamond" w:hAnsi="Garamond"/>
        </w:rPr>
        <w:lastRenderedPageBreak/>
        <w:t xml:space="preserve">La </w:t>
      </w:r>
      <w:proofErr w:type="spellStart"/>
      <w:r w:rsidRPr="00B65710">
        <w:rPr>
          <w:rFonts w:ascii="Garamond" w:hAnsi="Garamond"/>
          <w:i/>
        </w:rPr>
        <w:t>domus</w:t>
      </w:r>
      <w:proofErr w:type="spellEnd"/>
      <w:r w:rsidRPr="00B65710">
        <w:rPr>
          <w:rFonts w:ascii="Garamond" w:hAnsi="Garamond"/>
        </w:rPr>
        <w:t xml:space="preserve"> du </w:t>
      </w:r>
      <w:r w:rsidR="007A4183" w:rsidRPr="00E16714">
        <w:rPr>
          <w:rFonts w:ascii="Garamond" w:hAnsi="Garamond"/>
          <w:b/>
        </w:rPr>
        <w:t>Collège Lumière</w:t>
      </w:r>
      <w:r w:rsidRPr="00B65710">
        <w:rPr>
          <w:rFonts w:ascii="Garamond" w:hAnsi="Garamond"/>
        </w:rPr>
        <w:t xml:space="preserve"> (maison de Neptune) : </w:t>
      </w:r>
      <w:r w:rsidR="00864285" w:rsidRPr="00B65710">
        <w:rPr>
          <w:rFonts w:ascii="Garamond" w:hAnsi="Garamond"/>
        </w:rPr>
        <w:t xml:space="preserve">plusieurs états de construction, le plus important de la </w:t>
      </w:r>
      <w:r w:rsidRPr="00B65710">
        <w:rPr>
          <w:rFonts w:ascii="Garamond" w:hAnsi="Garamond"/>
        </w:rPr>
        <w:t>2</w:t>
      </w:r>
      <w:r w:rsidRPr="00B65710">
        <w:rPr>
          <w:rFonts w:ascii="Garamond" w:hAnsi="Garamond"/>
          <w:vertAlign w:val="superscript"/>
        </w:rPr>
        <w:t>e</w:t>
      </w:r>
      <w:r w:rsidRPr="00B65710">
        <w:rPr>
          <w:rFonts w:ascii="Garamond" w:hAnsi="Garamond"/>
        </w:rPr>
        <w:t xml:space="preserve"> moitié du II</w:t>
      </w:r>
      <w:r w:rsidRPr="00B65710">
        <w:rPr>
          <w:rFonts w:ascii="Garamond" w:hAnsi="Garamond"/>
          <w:vertAlign w:val="superscript"/>
        </w:rPr>
        <w:t>e</w:t>
      </w:r>
      <w:r w:rsidRPr="00B65710">
        <w:rPr>
          <w:rFonts w:ascii="Garamond" w:hAnsi="Garamond"/>
        </w:rPr>
        <w:t xml:space="preserve"> siècle de n. è.</w:t>
      </w:r>
      <w:r w:rsidR="00E16714">
        <w:rPr>
          <w:rFonts w:ascii="Garamond" w:hAnsi="Garamond"/>
        </w:rPr>
        <w:t xml:space="preserve"> Vestiges recouverts, à l’exception d’une grande mosaïque visible sur le côté du Collège Lumière, à l’angle des rues d’Alsace et de Lorraine. Voir aussi la maquette et les pavements du MBAA.</w:t>
      </w:r>
    </w:p>
    <w:p w:rsidR="00E16714" w:rsidRPr="00E16714" w:rsidRDefault="00E16714" w:rsidP="00E16714">
      <w:pPr>
        <w:ind w:firstLine="708"/>
        <w:jc w:val="both"/>
        <w:rPr>
          <w:rFonts w:ascii="Garamond" w:hAnsi="Garamond"/>
        </w:rPr>
        <w:sectPr w:rsidR="00E16714" w:rsidRPr="00E16714" w:rsidSect="00E16714">
          <w:type w:val="continuous"/>
          <w:pgSz w:w="11906" w:h="16838"/>
          <w:pgMar w:top="1417" w:right="1417" w:bottom="1417" w:left="1417" w:header="708" w:footer="708" w:gutter="0"/>
          <w:cols w:num="2" w:space="708"/>
          <w:docGrid w:linePitch="360"/>
        </w:sectPr>
      </w:pPr>
    </w:p>
    <w:p w:rsidR="00830057" w:rsidRPr="00E16714" w:rsidRDefault="00EF4FEE" w:rsidP="00E16714">
      <w:pPr>
        <w:pBdr>
          <w:top w:val="single" w:sz="4" w:space="1" w:color="auto"/>
          <w:left w:val="single" w:sz="4" w:space="4" w:color="auto"/>
          <w:bottom w:val="single" w:sz="4" w:space="1" w:color="auto"/>
          <w:right w:val="single" w:sz="4" w:space="4" w:color="auto"/>
        </w:pBdr>
        <w:jc w:val="center"/>
        <w:rPr>
          <w:rFonts w:ascii="Garamond" w:hAnsi="Garamond"/>
          <w:b/>
        </w:rPr>
      </w:pPr>
      <w:r w:rsidRPr="00E16714">
        <w:rPr>
          <w:rFonts w:ascii="Garamond" w:hAnsi="Garamond"/>
          <w:b/>
        </w:rPr>
        <w:lastRenderedPageBreak/>
        <w:t>Bibliographie</w:t>
      </w:r>
    </w:p>
    <w:p w:rsidR="00E16714" w:rsidRPr="00E16714" w:rsidRDefault="00E16714" w:rsidP="00E16714">
      <w:pPr>
        <w:pBdr>
          <w:top w:val="single" w:sz="4" w:space="1" w:color="auto"/>
          <w:left w:val="single" w:sz="4" w:space="4" w:color="auto"/>
          <w:bottom w:val="single" w:sz="4" w:space="1" w:color="auto"/>
          <w:right w:val="single" w:sz="4" w:space="4" w:color="auto"/>
        </w:pBdr>
        <w:jc w:val="center"/>
        <w:rPr>
          <w:rFonts w:ascii="Garamond" w:hAnsi="Garamond"/>
          <w:b/>
        </w:rPr>
        <w:sectPr w:rsidR="00E16714" w:rsidRPr="00E16714" w:rsidSect="00E16714">
          <w:type w:val="continuous"/>
          <w:pgSz w:w="11906" w:h="16838"/>
          <w:pgMar w:top="1417" w:right="1417" w:bottom="1417" w:left="1417" w:header="708" w:footer="708" w:gutter="0"/>
          <w:cols w:space="708"/>
          <w:docGrid w:linePitch="360"/>
        </w:sectPr>
      </w:pPr>
    </w:p>
    <w:p w:rsidR="00EF4FEE" w:rsidRPr="00B65710" w:rsidRDefault="00EF4FEE" w:rsidP="00D23833">
      <w:pPr>
        <w:jc w:val="both"/>
        <w:rPr>
          <w:rFonts w:ascii="Garamond" w:hAnsi="Garamond"/>
        </w:rPr>
      </w:pPr>
      <w:r w:rsidRPr="00B65710">
        <w:rPr>
          <w:rFonts w:ascii="Garamond" w:hAnsi="Garamond"/>
        </w:rPr>
        <w:lastRenderedPageBreak/>
        <w:t xml:space="preserve">Lucien </w:t>
      </w:r>
      <w:proofErr w:type="spellStart"/>
      <w:r w:rsidRPr="00B65710">
        <w:rPr>
          <w:rFonts w:ascii="Garamond" w:hAnsi="Garamond"/>
        </w:rPr>
        <w:t>Lerat</w:t>
      </w:r>
      <w:proofErr w:type="spellEnd"/>
      <w:r w:rsidRPr="00B65710">
        <w:rPr>
          <w:rFonts w:ascii="Garamond" w:hAnsi="Garamond"/>
        </w:rPr>
        <w:t xml:space="preserve">, </w:t>
      </w:r>
      <w:r w:rsidRPr="00B65710">
        <w:rPr>
          <w:rFonts w:ascii="Garamond" w:hAnsi="Garamond"/>
          <w:i/>
        </w:rPr>
        <w:t>Dans Besançon gallo-romain. Fouilles sous l'ancien parc de la Banque de France</w:t>
      </w:r>
      <w:r w:rsidRPr="00B65710">
        <w:rPr>
          <w:rFonts w:ascii="Garamond" w:hAnsi="Garamond"/>
        </w:rPr>
        <w:t xml:space="preserve"> (Annales Littéraires de l'Université de Besançon, 318), 1985.</w:t>
      </w:r>
    </w:p>
    <w:p w:rsidR="007A4183" w:rsidRPr="00B65710" w:rsidRDefault="00830057" w:rsidP="00D23833">
      <w:pPr>
        <w:jc w:val="both"/>
        <w:rPr>
          <w:rFonts w:ascii="Garamond" w:hAnsi="Garamond"/>
        </w:rPr>
      </w:pPr>
      <w:r w:rsidRPr="00B65710">
        <w:rPr>
          <w:rFonts w:ascii="Garamond" w:hAnsi="Garamond"/>
        </w:rPr>
        <w:lastRenderedPageBreak/>
        <w:t xml:space="preserve">Lucien </w:t>
      </w:r>
      <w:proofErr w:type="spellStart"/>
      <w:r w:rsidRPr="00B65710">
        <w:rPr>
          <w:rFonts w:ascii="Garamond" w:hAnsi="Garamond"/>
        </w:rPr>
        <w:t>Lerat</w:t>
      </w:r>
      <w:proofErr w:type="spellEnd"/>
      <w:r w:rsidRPr="00B65710">
        <w:rPr>
          <w:rFonts w:ascii="Garamond" w:hAnsi="Garamond"/>
        </w:rPr>
        <w:t xml:space="preserve">, Hélène Walter, </w:t>
      </w:r>
      <w:r w:rsidR="007A4183" w:rsidRPr="00B65710">
        <w:rPr>
          <w:rFonts w:ascii="Garamond" w:hAnsi="Garamond"/>
          <w:i/>
        </w:rPr>
        <w:t>Besançon antique</w:t>
      </w:r>
      <w:r w:rsidRPr="00B65710">
        <w:rPr>
          <w:rFonts w:ascii="Garamond" w:hAnsi="Garamond"/>
        </w:rPr>
        <w:t xml:space="preserve"> (Guides archéologiques de la France, 18), Ministère de la culture, 1990</w:t>
      </w:r>
      <w:r w:rsidR="007A4183" w:rsidRPr="00B65710">
        <w:rPr>
          <w:rFonts w:ascii="Garamond" w:hAnsi="Garamond"/>
        </w:rPr>
        <w:t>, p.</w:t>
      </w:r>
      <w:r w:rsidR="000A1901" w:rsidRPr="00B65710">
        <w:rPr>
          <w:rFonts w:ascii="Garamond" w:hAnsi="Garamond"/>
        </w:rPr>
        <w:t> </w:t>
      </w:r>
      <w:r w:rsidR="007A4183" w:rsidRPr="00B65710">
        <w:rPr>
          <w:rFonts w:ascii="Garamond" w:hAnsi="Garamond"/>
        </w:rPr>
        <w:t>64-75</w:t>
      </w:r>
    </w:p>
    <w:p w:rsidR="007A4183" w:rsidRPr="00B65710" w:rsidRDefault="00830057" w:rsidP="00D23833">
      <w:pPr>
        <w:jc w:val="both"/>
        <w:rPr>
          <w:rFonts w:ascii="Garamond" w:hAnsi="Garamond"/>
        </w:rPr>
      </w:pPr>
      <w:r w:rsidRPr="00B65710">
        <w:rPr>
          <w:rFonts w:ascii="Garamond" w:hAnsi="Garamond"/>
        </w:rPr>
        <w:t xml:space="preserve">Claire </w:t>
      </w:r>
      <w:proofErr w:type="spellStart"/>
      <w:r w:rsidRPr="00B65710">
        <w:rPr>
          <w:rFonts w:ascii="Garamond" w:hAnsi="Garamond"/>
        </w:rPr>
        <w:t>Stoullig</w:t>
      </w:r>
      <w:proofErr w:type="spellEnd"/>
      <w:r w:rsidRPr="00B65710">
        <w:rPr>
          <w:rFonts w:ascii="Garamond" w:hAnsi="Garamond"/>
        </w:rPr>
        <w:t xml:space="preserve"> (</w:t>
      </w:r>
      <w:proofErr w:type="spellStart"/>
      <w:r w:rsidRPr="00B65710">
        <w:rPr>
          <w:rFonts w:ascii="Garamond" w:hAnsi="Garamond"/>
        </w:rPr>
        <w:t>dir</w:t>
      </w:r>
      <w:proofErr w:type="spellEnd"/>
      <w:r w:rsidRPr="00B65710">
        <w:rPr>
          <w:rFonts w:ascii="Garamond" w:hAnsi="Garamond"/>
        </w:rPr>
        <w:t xml:space="preserve">.), </w:t>
      </w:r>
      <w:r w:rsidRPr="00B65710">
        <w:rPr>
          <w:rFonts w:ascii="Garamond" w:hAnsi="Garamond"/>
          <w:i/>
        </w:rPr>
        <w:t xml:space="preserve">De </w:t>
      </w:r>
      <w:proofErr w:type="spellStart"/>
      <w:r w:rsidRPr="00B65710">
        <w:rPr>
          <w:rFonts w:ascii="Garamond" w:hAnsi="Garamond"/>
          <w:i/>
        </w:rPr>
        <w:t>Vesontio</w:t>
      </w:r>
      <w:proofErr w:type="spellEnd"/>
      <w:r w:rsidRPr="00B65710">
        <w:rPr>
          <w:rFonts w:ascii="Garamond" w:hAnsi="Garamond"/>
          <w:i/>
        </w:rPr>
        <w:t xml:space="preserve"> à Besançon</w:t>
      </w:r>
      <w:r w:rsidRPr="00B65710">
        <w:rPr>
          <w:rFonts w:ascii="Garamond" w:hAnsi="Garamond"/>
        </w:rPr>
        <w:t>, Catalogue de l’exposition du Musée des Beaux-arts et d’archéologie, Chaman, 2006</w:t>
      </w:r>
      <w:r w:rsidR="000A1901" w:rsidRPr="00B65710">
        <w:rPr>
          <w:rFonts w:ascii="Garamond" w:hAnsi="Garamond"/>
        </w:rPr>
        <w:t>.</w:t>
      </w:r>
    </w:p>
    <w:sectPr w:rsidR="007A4183" w:rsidRPr="00B65710" w:rsidSect="00E16714">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3DE" w:rsidRDefault="005D63DE" w:rsidP="00632418">
      <w:pPr>
        <w:spacing w:after="0" w:line="240" w:lineRule="auto"/>
      </w:pPr>
      <w:r>
        <w:separator/>
      </w:r>
    </w:p>
  </w:endnote>
  <w:endnote w:type="continuationSeparator" w:id="0">
    <w:p w:rsidR="005D63DE" w:rsidRDefault="005D63DE" w:rsidP="00632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3DE" w:rsidRDefault="005D63DE" w:rsidP="00632418">
      <w:pPr>
        <w:spacing w:after="0" w:line="240" w:lineRule="auto"/>
      </w:pPr>
      <w:r>
        <w:separator/>
      </w:r>
    </w:p>
  </w:footnote>
  <w:footnote w:type="continuationSeparator" w:id="0">
    <w:p w:rsidR="005D63DE" w:rsidRDefault="005D63DE" w:rsidP="00632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5259"/>
      <w:docPartObj>
        <w:docPartGallery w:val="Page Numbers (Margins)"/>
        <w:docPartUnique/>
      </w:docPartObj>
    </w:sdtPr>
    <w:sdtContent>
      <w:p w:rsidR="00632418" w:rsidRDefault="00171610">
        <w:pPr>
          <w:pStyle w:val="En-tte"/>
        </w:pPr>
        <w:r>
          <w:rPr>
            <w:noProof/>
            <w:lang w:eastAsia="zh-TW"/>
          </w:rPr>
          <w:pict>
            <v:group id="_x0000_s2049" style="position:absolute;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632418" w:rsidRDefault="00171610">
                      <w:pPr>
                        <w:pStyle w:val="En-tte"/>
                        <w:jc w:val="center"/>
                      </w:pPr>
                      <w:fldSimple w:instr=" PAGE    \* MERGEFORMAT ">
                        <w:r w:rsidR="00FB1954" w:rsidRPr="00FB1954">
                          <w:rPr>
                            <w:rStyle w:val="Numrodepage"/>
                            <w:b/>
                            <w:noProof/>
                            <w:color w:val="3F3151" w:themeColor="accent4" w:themeShade="7F"/>
                            <w:sz w:val="16"/>
                            <w:szCs w:val="16"/>
                          </w:rPr>
                          <w:t>2</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81E7A"/>
    <w:multiLevelType w:val="hybridMultilevel"/>
    <w:tmpl w:val="ECEA52B2"/>
    <w:lvl w:ilvl="0" w:tplc="52865D04">
      <w:start w:val="195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7A4183"/>
    <w:rsid w:val="000027D5"/>
    <w:rsid w:val="00050E5D"/>
    <w:rsid w:val="000A1901"/>
    <w:rsid w:val="00171610"/>
    <w:rsid w:val="00177AA3"/>
    <w:rsid w:val="001A555B"/>
    <w:rsid w:val="001B3C44"/>
    <w:rsid w:val="0027224C"/>
    <w:rsid w:val="00273FB4"/>
    <w:rsid w:val="002E0F0E"/>
    <w:rsid w:val="003E7142"/>
    <w:rsid w:val="00444C10"/>
    <w:rsid w:val="00446CBA"/>
    <w:rsid w:val="0047024B"/>
    <w:rsid w:val="004D5967"/>
    <w:rsid w:val="005A3360"/>
    <w:rsid w:val="005D129F"/>
    <w:rsid w:val="005D63DE"/>
    <w:rsid w:val="00632418"/>
    <w:rsid w:val="007A4183"/>
    <w:rsid w:val="007F66F2"/>
    <w:rsid w:val="008037BF"/>
    <w:rsid w:val="00830057"/>
    <w:rsid w:val="00864285"/>
    <w:rsid w:val="00866DA4"/>
    <w:rsid w:val="00904428"/>
    <w:rsid w:val="009F6746"/>
    <w:rsid w:val="00A671AA"/>
    <w:rsid w:val="00A8266C"/>
    <w:rsid w:val="00AC4DD4"/>
    <w:rsid w:val="00AC53AA"/>
    <w:rsid w:val="00AD2068"/>
    <w:rsid w:val="00AE1F6A"/>
    <w:rsid w:val="00AF1FC0"/>
    <w:rsid w:val="00B65710"/>
    <w:rsid w:val="00B91680"/>
    <w:rsid w:val="00C47106"/>
    <w:rsid w:val="00C82AA7"/>
    <w:rsid w:val="00CD7845"/>
    <w:rsid w:val="00CF056D"/>
    <w:rsid w:val="00D23833"/>
    <w:rsid w:val="00D5014E"/>
    <w:rsid w:val="00D74705"/>
    <w:rsid w:val="00D75D67"/>
    <w:rsid w:val="00DA6C35"/>
    <w:rsid w:val="00DB2732"/>
    <w:rsid w:val="00E16714"/>
    <w:rsid w:val="00EB6409"/>
    <w:rsid w:val="00EF0806"/>
    <w:rsid w:val="00EF4FEE"/>
    <w:rsid w:val="00F5468A"/>
    <w:rsid w:val="00F813CE"/>
    <w:rsid w:val="00FB19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224C"/>
    <w:pPr>
      <w:ind w:left="720"/>
      <w:contextualSpacing/>
    </w:pPr>
  </w:style>
  <w:style w:type="paragraph" w:styleId="En-tte">
    <w:name w:val="header"/>
    <w:basedOn w:val="Normal"/>
    <w:link w:val="En-tteCar"/>
    <w:uiPriority w:val="99"/>
    <w:unhideWhenUsed/>
    <w:rsid w:val="00632418"/>
    <w:pPr>
      <w:tabs>
        <w:tab w:val="center" w:pos="4536"/>
        <w:tab w:val="right" w:pos="9072"/>
      </w:tabs>
      <w:spacing w:after="0" w:line="240" w:lineRule="auto"/>
    </w:pPr>
  </w:style>
  <w:style w:type="character" w:customStyle="1" w:styleId="En-tteCar">
    <w:name w:val="En-tête Car"/>
    <w:basedOn w:val="Policepardfaut"/>
    <w:link w:val="En-tte"/>
    <w:uiPriority w:val="99"/>
    <w:rsid w:val="00632418"/>
  </w:style>
  <w:style w:type="paragraph" w:styleId="Pieddepage">
    <w:name w:val="footer"/>
    <w:basedOn w:val="Normal"/>
    <w:link w:val="PieddepageCar"/>
    <w:uiPriority w:val="99"/>
    <w:semiHidden/>
    <w:unhideWhenUsed/>
    <w:rsid w:val="006324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32418"/>
  </w:style>
  <w:style w:type="character" w:styleId="Numrodepage">
    <w:name w:val="page number"/>
    <w:basedOn w:val="Policepardfaut"/>
    <w:uiPriority w:val="99"/>
    <w:unhideWhenUsed/>
    <w:rsid w:val="00632418"/>
    <w:rPr>
      <w:rFonts w:eastAsiaTheme="minorEastAsia" w:cstheme="minorBidi"/>
      <w:bCs w:val="0"/>
      <w:iCs w:val="0"/>
      <w:szCs w:val="22"/>
      <w:lang w:val="fr-FR"/>
    </w:rPr>
  </w:style>
  <w:style w:type="paragraph" w:styleId="Textedebulles">
    <w:name w:val="Balloon Text"/>
    <w:basedOn w:val="Normal"/>
    <w:link w:val="TextedebullesCar"/>
    <w:uiPriority w:val="99"/>
    <w:semiHidden/>
    <w:unhideWhenUsed/>
    <w:rsid w:val="00CF056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0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224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1095</Words>
  <Characters>6023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smontel</cp:lastModifiedBy>
  <cp:revision>7</cp:revision>
  <dcterms:created xsi:type="dcterms:W3CDTF">2014-04-04T14:21:00Z</dcterms:created>
  <dcterms:modified xsi:type="dcterms:W3CDTF">2015-02-05T15:49:00Z</dcterms:modified>
</cp:coreProperties>
</file>